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253776"/>
          <w:sz w:val="32"/>
          <w:szCs w:val="32"/>
        </w:rPr>
        <w:t xml:space="preserve">MODELO DE CONTRATO</w:t>
      </w:r>
    </w:p>
    <w:p>
      <w:pPr>
        <w:spacing w:after="60"/>
      </w:pPr>
      <w:r>
        <w:rPr>
          <w:b/>
          <w:bCs/>
          <w:color w:val="253776"/>
          <w:sz w:val="32"/>
          <w:szCs w:val="32"/>
        </w:rPr>
        <w:t xml:space="preserve">DE ALQUILER VACACIONAL</w:t>
      </w:r>
    </w:p>
    <w:p>
      <w:pPr>
        <w:spacing w:after="280"/>
      </w:pPr>
      <w:r>
        <w:rPr>
          <w:color w:val="2E5DB3"/>
          <w:sz w:val="22"/>
          <w:szCs w:val="22"/>
        </w:rPr>
        <w:t xml:space="preserve">Plantilla editable de Net2Rent</w:t>
      </w:r>
    </w:p>
    <w:p>
      <w:pPr>
        <w:pBdr>
          <w:left w:val="single" w:color="D98A2B" w:sz="18"/>
        </w:pBdr>
        <w:shd w:fill="FDF6EC" w:val="clear"/>
        <w:spacing w:after="200" w:before="200" w:line="276"/>
        <w:ind w:left="240" w:right="240"/>
      </w:pPr>
      <w:r>
        <w:rPr>
          <w:b/>
          <w:bCs/>
          <w:color w:val="7A5A1E"/>
          <w:sz w:val="19"/>
          <w:szCs w:val="19"/>
        </w:rPr>
        <w:t xml:space="preserve">AVISO IMPORTANTE. </w:t>
      </w:r>
      <w:r>
        <w:rPr>
          <w:color w:val="7A5A1E"/>
          <w:sz w:val="19"/>
          <w:szCs w:val="19"/>
        </w:rPr>
        <w:t xml:space="preserve">Net2Rent es un software de gestión (PMS) con channel manager para agencias y gestores de alquiler vacacional. No somos una asesoría jurídica, ni una gestoría, ni una empresa de gestión de alojamientos. Esta plantilla es un documento orientativo y genérico, pensado como punto de partida. No constituye asesoramiento legal ni fiscal, no contempla la normativa autonómica o local aplicable a tu caso, y no garantiza la validez del acuerdo. Antes de usarla con huéspedes reales, encarga su revisión y adaptación a un abogado. Net2Rent no asume responsabilidad alguna por el uso que se haga de este documento.</w:t>
      </w:r>
    </w:p>
    <w:p>
      <w:pPr>
        <w:pBdr>
          <w:left w:val="single" w:color="308FFF" w:sz="18"/>
        </w:pBdr>
        <w:shd w:fill="F4F7FB" w:val="clear"/>
        <w:spacing w:after="200" w:before="100" w:line="264"/>
        <w:ind w:left="200" w:right="200"/>
      </w:pPr>
      <w:r>
        <w:rPr>
          <w:i/>
          <w:iCs/>
          <w:color w:val="3A4A63"/>
          <w:sz w:val="19"/>
          <w:szCs w:val="19"/>
        </w:rPr>
        <w:t xml:space="preserve">Cómo usar esta plantilla: los campos con línea de puntos son para rellenar en cada reserva. Las casillas ☐ son opciones alternativas: marca la que corresponda y elimina el resto. Los textos en gris entre corchetes son instrucciones y deben borrarse del documento final.</w:t>
      </w:r>
    </w:p>
    <w:p>
      <w:pPr>
        <w:pBdr>
          <w:left w:val="single" w:color="308FFF" w:sz="18"/>
        </w:pBdr>
        <w:shd w:fill="F4F7FB" w:val="clear"/>
        <w:spacing w:after="200" w:before="100" w:line="264"/>
        <w:ind w:left="200" w:right="200"/>
      </w:pPr>
      <w:r>
        <w:rPr>
          <w:i/>
          <w:iCs/>
          <w:color w:val="3A4A63"/>
          <w:sz w:val="19"/>
          <w:szCs w:val="19"/>
        </w:rPr>
        <w:t xml:space="preserve">Versiona el documento. Anota abajo la versión y la fecha, y consérvala en el archivo de cada reserva. Si un huésped reclama dentro de un año, necesitarás saber qué texto exacto aceptó.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Versión del documento y fecha: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Referencia interna de la reserva: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pBdr>
          <w:bottom w:val="single" w:color="D8E2E9" w:sz="6"/>
        </w:pBdr>
        <w:spacing w:after="200" w:before="120"/>
      </w:pPr>
      <w:r>
        <w:rPr>
          <w:sz w:val="2"/>
          <w:szCs w:val="2"/>
        </w:rPr>
        <w:t xml:space="preserve"/>
      </w:r>
    </w:p>
    <w:p>
      <w:pPr>
        <w:pStyle w:val="Heading1"/>
        <w:spacing w:after="160" w:before="300"/>
      </w:pPr>
      <w:r>
        <w:rPr>
          <w:b/>
          <w:bCs/>
          <w:color w:val="253776"/>
          <w:sz w:val="26"/>
          <w:szCs w:val="26"/>
        </w:rPr>
        <w:t xml:space="preserve">REUNIDOS</w:t>
      </w:r>
    </w:p>
    <w:p>
      <w:pPr>
        <w:pStyle w:val="Heading2"/>
        <w:spacing w:after="120" w:before="220"/>
      </w:pPr>
      <w:r>
        <w:rPr>
          <w:b/>
          <w:bCs/>
          <w:color w:val="2E5DB3"/>
          <w:sz w:val="22"/>
          <w:szCs w:val="22"/>
        </w:rPr>
        <w:t xml:space="preserve">De una parte, LA PARTE ARRENDADORA</w:t>
      </w:r>
    </w:p>
    <w:p>
      <w:pPr>
        <w:spacing w:after="90" w:line="276"/>
      </w:pPr>
      <w:r>
        <w:rPr>
          <w:color w:val="2E2E2E"/>
          <w:sz w:val="21"/>
          <w:szCs w:val="21"/>
        </w:rPr>
        <w:t xml:space="preserve">Actúa en calidad de (marcar una):</w:t>
      </w:r>
    </w:p>
    <w:p>
      <w:pPr>
        <w:spacing w:after="90" w:line="276"/>
        <w:ind w:left="340"/>
      </w:pPr>
      <w:r>
        <w:rPr>
          <w:color w:val="2E5DB3"/>
          <w:sz w:val="21"/>
          <w:szCs w:val="21"/>
        </w:rPr>
        <w:t xml:space="preserve">☐  </w:t>
      </w:r>
      <w:r>
        <w:rPr>
          <w:color w:val="2E2E2E"/>
          <w:sz w:val="21"/>
          <w:szCs w:val="21"/>
        </w:rPr>
        <w:t xml:space="preserve">Titular del alojamiento</w:t>
      </w:r>
    </w:p>
    <w:p>
      <w:pPr>
        <w:spacing w:after="90" w:line="276"/>
        <w:ind w:left="340"/>
      </w:pPr>
      <w:r>
        <w:rPr>
          <w:color w:val="2E5DB3"/>
          <w:sz w:val="21"/>
          <w:szCs w:val="21"/>
        </w:rPr>
        <w:t xml:space="preserve">☐  </w:t>
      </w:r>
      <w:r>
        <w:rPr>
          <w:color w:val="2E2E2E"/>
          <w:sz w:val="21"/>
          <w:szCs w:val="21"/>
        </w:rPr>
        <w:t xml:space="preserve">Agencia o gestor que actúa en nombre y por cuenta del titular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Nombre y apellidos o razón social: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DNI / NIE / CIF: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Domicilio: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Teléfono de contacto para incidencias: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Correo electrónico: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pStyle w:val="Heading2"/>
        <w:spacing w:after="120" w:before="220"/>
      </w:pPr>
      <w:r>
        <w:rPr>
          <w:b/>
          <w:bCs/>
          <w:color w:val="2E5DB3"/>
          <w:sz w:val="22"/>
          <w:szCs w:val="22"/>
        </w:rPr>
        <w:t xml:space="preserve">De otra parte, EL HUÉSPED PRINCIPAL</w:t>
      </w:r>
    </w:p>
    <w:p>
      <w:pPr>
        <w:spacing w:after="140" w:line="276"/>
      </w:pPr>
      <w:r>
        <w:rPr>
          <w:i/>
          <w:iCs/>
          <w:color w:val="5A6B7D"/>
          <w:sz w:val="21"/>
          <w:szCs w:val="21"/>
        </w:rPr>
        <w:t xml:space="preserve">Es la persona responsable de la reserva frente a la parte arrendadora, con independencia de quién más se aloje.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Nombre y apellidos: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Documento de identidad: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Fecha de nacimiento: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Domicilio: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Teléfono: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Correo electrónico: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Ambas partes se reconocen capacidad suficiente para contratar y acuerdan las siguientes</w:t>
      </w:r>
    </w:p>
    <w:p>
      <w:pPr>
        <w:spacing w:after="220" w:line="276"/>
      </w:pPr>
      <w:r>
        <w:rPr>
          <w:b/>
          <w:bCs/>
          <w:color w:val="2E2E2E"/>
          <w:sz w:val="21"/>
          <w:szCs w:val="21"/>
        </w:rPr>
        <w:t xml:space="preserve">CLÁUSULAS</w:t>
      </w:r>
    </w:p>
    <w:p>
      <w:pPr>
        <w:pBdr>
          <w:bottom w:val="single" w:color="D8E2E9" w:sz="6"/>
        </w:pBdr>
        <w:spacing w:after="200" w:before="120"/>
      </w:pPr>
      <w:r>
        <w:rPr>
          <w:sz w:val="2"/>
          <w:szCs w:val="2"/>
        </w:rPr>
        <w:t xml:space="preserve"/>
      </w:r>
    </w:p>
    <w:p>
      <w:pPr>
        <w:pStyle w:val="Heading1"/>
        <w:spacing w:after="160" w:before="300"/>
      </w:pPr>
      <w:r>
        <w:rPr>
          <w:b/>
          <w:bCs/>
          <w:color w:val="253776"/>
          <w:sz w:val="26"/>
          <w:szCs w:val="26"/>
        </w:rPr>
        <w:t xml:space="preserve">PRIMERA. Alojamiento y estancia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Dirección completa del alojamiento: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Número de licencia o registro turístico: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Fecha de entrada y hora de check-in: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Fecha de salida y hora de check-out: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Número total de ocupantes: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El alojamiento se destina exclusivamente a uso vacacional o de ocio, sin que constituya la residencia habitual de EL HUÉSPED. No podrá destinarse a ninguna otra finalidad, ni cederse, subarrendarse ni compartirse con terceros no declarados.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La ocupación máxima autorizada es la indicada. Superarla faculta a la parte arrendadora para resolver el contrato conforme a la cláusula NOVENA.</w:t>
      </w:r>
    </w:p>
    <w:p>
      <w:pPr>
        <w:pBdr>
          <w:left w:val="single" w:color="308FFF" w:sz="18"/>
        </w:pBdr>
        <w:shd w:fill="F4F7FB" w:val="clear"/>
        <w:spacing w:after="200" w:before="100" w:line="264"/>
        <w:ind w:left="200" w:right="200"/>
      </w:pPr>
      <w:r>
        <w:rPr>
          <w:i/>
          <w:iCs/>
          <w:color w:val="3A4A63"/>
          <w:sz w:val="19"/>
          <w:szCs w:val="19"/>
        </w:rPr>
        <w:t xml:space="preserve">[Relación de ocupantes: nombre y documento de cada persona que se aloja. Necesitarás estos datos para el registro de viajeros, así que conviene recogerlos aquí o en el check-in online.]</w:t>
      </w:r>
    </w:p>
    <w:p>
      <w:pPr>
        <w:pStyle w:val="Heading1"/>
        <w:spacing w:after="160" w:before="300"/>
      </w:pPr>
      <w:r>
        <w:rPr>
          <w:b/>
          <w:bCs/>
          <w:color w:val="253776"/>
          <w:sz w:val="26"/>
          <w:szCs w:val="26"/>
        </w:rPr>
        <w:t xml:space="preserve">SEGUNDA. Precio y qué incluye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Precio total de la estancia (impuestos incluidos):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90" w:line="276"/>
      </w:pPr>
      <w:r>
        <w:rPr>
          <w:color w:val="2E2E2E"/>
          <w:sz w:val="21"/>
          <w:szCs w:val="21"/>
        </w:rPr>
        <w:t xml:space="preserve">El precio incluye: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Alojamiento durante las fechas indicadas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Suministros de agua, luz e internet en condiciones de uso doméstico normal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Limpieza final: ☐ incluida  ☐ no incluida, con un coste de ________ euros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Ropa de cama y toallas: ☐ incluidas  ☐ no incluidas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Otros: __________________________________________________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No incluye, salvo indicación expresa: tasa turística, limpiezas adicionales durante la estancia, servicios opcionales contratados aparte ni consumos que excedan el uso doméstico normal.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Tasa turística, si procede (importe y forma de cobro):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pStyle w:val="Heading1"/>
        <w:spacing w:after="160" w:before="300"/>
      </w:pPr>
      <w:r>
        <w:rPr>
          <w:b/>
          <w:bCs/>
          <w:color w:val="253776"/>
          <w:sz w:val="26"/>
          <w:szCs w:val="26"/>
        </w:rPr>
        <w:t xml:space="preserve">TERCERA. Forma de pago</w:t>
      </w:r>
    </w:p>
    <w:p>
      <w:pPr>
        <w:spacing w:after="90" w:line="276"/>
      </w:pPr>
      <w:r>
        <w:rPr>
          <w:color w:val="2E2E2E"/>
          <w:sz w:val="21"/>
          <w:szCs w:val="21"/>
        </w:rPr>
        <w:t xml:space="preserve">El pago se realizará conforme al siguiente calendario: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Importe de la reserva o señal, y fecha de abono: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Importe pendiente y fecha límite de pago: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Medio de pago: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El impago del saldo en la fecha límite faculta a la parte arrendadora para cancelar la reserva, quedando la cantidad ya abonada sujeta a la política de cancelación de la cláusula SEXTA.</w:t>
      </w:r>
    </w:p>
    <w:p>
      <w:pPr>
        <w:pBdr>
          <w:left w:val="single" w:color="308FFF" w:sz="18"/>
        </w:pBdr>
        <w:shd w:fill="F4F7FB" w:val="clear"/>
        <w:spacing w:after="200" w:before="100" w:line="264"/>
        <w:ind w:left="200" w:right="200"/>
      </w:pPr>
      <w:r>
        <w:rPr>
          <w:i/>
          <w:iCs/>
          <w:color w:val="3A4A63"/>
          <w:sz w:val="19"/>
          <w:szCs w:val="19"/>
        </w:rPr>
        <w:t xml:space="preserve">[Si la reserva llega por un portal, revisa qué parte cobra el canal y refleja aquí solo el saldo real pendiente. Un contrato que contradice la confirmación de la OTA genera más problemas de los que resuelve.]</w:t>
      </w:r>
    </w:p>
    <w:p>
      <w:pPr>
        <w:pStyle w:val="Heading1"/>
        <w:spacing w:after="160" w:before="300"/>
      </w:pPr>
      <w:r>
        <w:rPr>
          <w:b/>
          <w:bCs/>
          <w:color w:val="253776"/>
          <w:sz w:val="26"/>
          <w:szCs w:val="26"/>
        </w:rPr>
        <w:t xml:space="preserve">CUARTA. Fianza o depósito de garantía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Importe de la fianza: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Momento y forma de constitución: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Plazo de devolución tras la salida (días):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La fianza responde de los daños causados en el alojamiento, mobiliario o equipamiento, de la pérdida de llaves o mandos, de la limpieza extraordinaria necesaria por un uso anormal y del incumplimiento de las normas de la cláusula QUINTA.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De existir retenciones, se comunicarán a EL HUÉSPED de forma justificada, acompañadas de fotografías, presupuesto o factura del coste real de reparación o reposición. La diferencia se devolverá en el plazo indicado.</w:t>
      </w:r>
    </w:p>
    <w:p>
      <w:pPr>
        <w:pStyle w:val="Heading1"/>
        <w:spacing w:after="160" w:before="300"/>
      </w:pPr>
      <w:r>
        <w:rPr>
          <w:b/>
          <w:bCs/>
          <w:color w:val="253776"/>
          <w:sz w:val="26"/>
          <w:szCs w:val="26"/>
        </w:rPr>
        <w:t xml:space="preserve">QUINTA. Normas de uso del alojamiento</w:t>
      </w:r>
    </w:p>
    <w:p>
      <w:pPr>
        <w:spacing w:after="90" w:line="276"/>
      </w:pPr>
      <w:r>
        <w:rPr>
          <w:color w:val="2E2E2E"/>
          <w:sz w:val="21"/>
          <w:szCs w:val="21"/>
        </w:rPr>
        <w:t xml:space="preserve">EL HUÉSPED se compromete a: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Respetar el descanso de los vecinos, especialmente entre las ________ y las ________ horas.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No celebrar fiestas, reuniones ni eventos de ningún tipo en el alojamiento.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No alojar a más personas de las declaradas ni permitir la entrada de visitantes no autorizados.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Fumar: ☐ permitido solo en exteriores  ☐ prohibido en todo el alojamiento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Mascotas: ☐ permitidas, en las condiciones de ______________  ☐ no permitidas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Hacer un uso diligente del mobiliario, electrodomésticos e instalaciones.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Respetar los estatutos y normas de la comunidad de propietarios, si las hubiera.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Gestionar los residuos conforme a las indicaciones facilitadas.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No manipular cerraduras, alarmas ni sistemas de seguridad.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Comunicar cualquier incidencia o desperfecto en cuanto se detecte.</w:t>
      </w:r>
    </w:p>
    <w:p>
      <w:pPr>
        <w:pBdr>
          <w:left w:val="single" w:color="308FFF" w:sz="18"/>
        </w:pBdr>
        <w:shd w:fill="F4F7FB" w:val="clear"/>
        <w:spacing w:after="200" w:before="100" w:line="264"/>
        <w:ind w:left="200" w:right="200"/>
      </w:pPr>
      <w:r>
        <w:rPr>
          <w:i/>
          <w:iCs/>
          <w:color w:val="3A4A63"/>
          <w:sz w:val="19"/>
          <w:szCs w:val="19"/>
        </w:rPr>
        <w:t xml:space="preserve">[Si tienes unas normas de la casa más detalladas, adjúntalas como anexo en lugar de alargar esta cláusula. El contrato se lee; un anexo de diez puntos, también. Uno de treinta, no.]</w:t>
      </w:r>
    </w:p>
    <w:p>
      <w:pPr>
        <w:pStyle w:val="Heading1"/>
        <w:spacing w:after="160" w:before="300"/>
      </w:pPr>
      <w:r>
        <w:rPr>
          <w:b/>
          <w:bCs/>
          <w:color w:val="253776"/>
          <w:sz w:val="26"/>
          <w:szCs w:val="26"/>
        </w:rPr>
        <w:t xml:space="preserve">SEXTA. Cancelaciones y cambios</w:t>
      </w:r>
    </w:p>
    <w:p>
      <w:pPr>
        <w:spacing w:after="90" w:line="276"/>
      </w:pPr>
      <w:r>
        <w:rPr>
          <w:color w:val="2E2E2E"/>
          <w:sz w:val="21"/>
          <w:szCs w:val="21"/>
        </w:rPr>
        <w:t xml:space="preserve">Política de cancelación aplicable (marcar una):</w:t>
      </w:r>
    </w:p>
    <w:p>
      <w:pPr>
        <w:spacing w:after="90" w:line="276"/>
        <w:ind w:left="340"/>
      </w:pPr>
      <w:r>
        <w:rPr>
          <w:color w:val="2E5DB3"/>
          <w:sz w:val="21"/>
          <w:szCs w:val="21"/>
        </w:rPr>
        <w:t xml:space="preserve">☐  </w:t>
      </w:r>
      <w:r>
        <w:rPr>
          <w:color w:val="2E2E2E"/>
          <w:sz w:val="21"/>
          <w:szCs w:val="21"/>
        </w:rPr>
        <w:t xml:space="preserve">Se aplica la política del canal a través del cual se realizó la reserva.</w:t>
      </w:r>
    </w:p>
    <w:p>
      <w:pPr>
        <w:spacing w:after="90" w:line="276"/>
        <w:ind w:left="340"/>
      </w:pPr>
      <w:r>
        <w:rPr>
          <w:color w:val="2E5DB3"/>
          <w:sz w:val="21"/>
          <w:szCs w:val="21"/>
        </w:rPr>
        <w:t xml:space="preserve">☐  </w:t>
      </w:r>
      <w:r>
        <w:rPr>
          <w:color w:val="2E2E2E"/>
          <w:sz w:val="21"/>
          <w:szCs w:val="21"/>
        </w:rPr>
        <w:t xml:space="preserve">Cancelación con más de ________ días de antelación: devolución del ________ % de lo abonado.</w:t>
      </w:r>
    </w:p>
    <w:p>
      <w:pPr>
        <w:spacing w:after="90" w:line="276"/>
        <w:ind w:left="340"/>
      </w:pPr>
      <w:r>
        <w:rPr>
          <w:color w:val="2E5DB3"/>
          <w:sz w:val="21"/>
          <w:szCs w:val="21"/>
        </w:rPr>
        <w:t xml:space="preserve">☐  </w:t>
      </w:r>
      <w:r>
        <w:rPr>
          <w:color w:val="2E2E2E"/>
          <w:sz w:val="21"/>
          <w:szCs w:val="21"/>
        </w:rPr>
        <w:t xml:space="preserve">Cancelación con menos de ________ días: sin derecho a devolución.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Cambios de fecha. Estarán sujetos a disponibilidad y a la diferencia de tarifa que corresponda. Podrá aplicarse un coste de gestión de ________ euros.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Salida anticipada. La salida antes de la fecha prevista no dará derecho a devolución del importe correspondiente a las noches no disfrutadas, salvo que la causa sea imputable al alojamiento o concurra fuerza mayor acreditada.</w:t>
      </w:r>
    </w:p>
    <w:p>
      <w:pPr>
        <w:pStyle w:val="Heading1"/>
        <w:spacing w:after="160" w:before="300"/>
      </w:pPr>
      <w:r>
        <w:rPr>
          <w:b/>
          <w:bCs/>
          <w:color w:val="253776"/>
          <w:sz w:val="26"/>
          <w:szCs w:val="26"/>
        </w:rPr>
        <w:t xml:space="preserve">SÉPTIMA. Daños y responsabilidades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Se distingue entre desgaste normal y daño. El desgaste derivado de un uso razonable y previsible no se repercute. Sí se repercuten las roturas, manchas irreversibles, golpes, pérdidas y cualquier deterioro causado por un uso indebido o negligente.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EL HUÉSPED responde de los daños causados por él y por el resto de ocupantes y visitantes durante la estancia.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La parte arrendadora revisará el alojamiento tras la salida y comunicará cualquier incidencia en un plazo máximo de ________ días naturales, aportando la documentación justificativa.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La parte arrendadora no responde de los objetos personales olvidados o sustraídos, ni de los daños derivados del uso inadecuado de las instalaciones por parte de EL HUÉSPED.</w:t>
      </w:r>
    </w:p>
    <w:p>
      <w:pPr>
        <w:pStyle w:val="Heading1"/>
        <w:spacing w:after="160" w:before="300"/>
      </w:pPr>
      <w:r>
        <w:rPr>
          <w:b/>
          <w:bCs/>
          <w:color w:val="253776"/>
          <w:sz w:val="26"/>
          <w:szCs w:val="26"/>
        </w:rPr>
        <w:t xml:space="preserve">OCTAVA. Obligaciones de registro y documentación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EL HUÉSPED se obliga a facilitar los datos identificativos de todas las personas que se alojen, en cumplimiento de la normativa vigente en materia de registro de viajeros. La negativa a facilitarlos impedirá el acceso al alojamiento.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La parte arrendadora comunicará dichos datos a la autoridad competente conforme a la normativa aplicable en el territorio en el que se ubica el alojamiento, y en los plazos legalmente establecidos.</w:t>
      </w:r>
    </w:p>
    <w:p>
      <w:pPr>
        <w:pStyle w:val="Heading1"/>
        <w:spacing w:after="160" w:before="300"/>
      </w:pPr>
      <w:r>
        <w:rPr>
          <w:b/>
          <w:bCs/>
          <w:color w:val="253776"/>
          <w:sz w:val="26"/>
          <w:szCs w:val="26"/>
        </w:rPr>
        <w:t xml:space="preserve">NOVENA. Resolución del contrato</w:t>
      </w:r>
    </w:p>
    <w:p>
      <w:pPr>
        <w:spacing w:after="90" w:line="276"/>
      </w:pPr>
      <w:r>
        <w:rPr>
          <w:color w:val="2E2E2E"/>
          <w:sz w:val="21"/>
          <w:szCs w:val="21"/>
        </w:rPr>
        <w:t xml:space="preserve">La parte arrendadora podrá dar por finalizada la estancia, sin derecho a devolución, en los siguientes casos: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Superación de la ocupación máxima autorizada.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Celebración de fiestas o eventos.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Ruidos o comportamientos que perturben de forma reiterada el descanso de los vecinos.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Daños graves en el alojamiento o su equipamiento.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Realización de actividades ilegales.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Impago del saldo pendiente.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color w:val="2E2E2E"/>
          <w:sz w:val="21"/>
          <w:szCs w:val="21"/>
        </w:rPr>
        <w:t xml:space="preserve">Incumplimiento reiterado de las normas de la cláusula QUINTA.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Con carácter previo, y siempre que la naturaleza del incumplimiento lo permita, se advertirá a EL HUÉSPED por escrito concediéndole un plazo breve para corregirlo.</w:t>
      </w:r>
    </w:p>
    <w:p>
      <w:pPr>
        <w:pBdr>
          <w:left w:val="single" w:color="308FFF" w:sz="18"/>
        </w:pBdr>
        <w:shd w:fill="F4F7FB" w:val="clear"/>
        <w:spacing w:after="200" w:before="100" w:line="264"/>
        <w:ind w:left="200" w:right="200"/>
      </w:pPr>
      <w:r>
        <w:rPr>
          <w:i/>
          <w:iCs/>
          <w:color w:val="3A4A63"/>
          <w:sz w:val="19"/>
          <w:szCs w:val="19"/>
        </w:rPr>
        <w:t xml:space="preserve">[Deja constancia escrita del aviso, por mensaje y por correo. Es la prueba que sostiene cualquier actuación posterior.]</w:t>
      </w:r>
    </w:p>
    <w:p>
      <w:pPr>
        <w:pStyle w:val="Heading1"/>
        <w:spacing w:after="160" w:before="300"/>
      </w:pPr>
      <w:r>
        <w:rPr>
          <w:b/>
          <w:bCs/>
          <w:color w:val="253776"/>
          <w:sz w:val="26"/>
          <w:szCs w:val="26"/>
        </w:rPr>
        <w:t xml:space="preserve">DÉCIMA. Protección de datos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Los datos personales facilitados se tratarán con la finalidad de gestionar la reserva y la estancia, cumplir las obligaciones legales aplicables y, en su caso, emitir la facturación correspondiente. Se conservarán durante los plazos legalmente exigibles.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EL HUÉSPED puede ejercer sus derechos de acceso, rectificación, supresión, oposición, limitación y portabilidad dirigiéndose a la dirección de contacto indicada en el encabezamiento.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Responsable del tratamiento: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pStyle w:val="Heading1"/>
        <w:spacing w:after="160" w:before="300"/>
      </w:pPr>
      <w:r>
        <w:rPr>
          <w:b/>
          <w:bCs/>
          <w:color w:val="253776"/>
          <w:sz w:val="26"/>
          <w:szCs w:val="26"/>
        </w:rPr>
        <w:t xml:space="preserve">UNDÉCIMA. Legislación aplicable</w:t>
      </w:r>
    </w:p>
    <w:p>
      <w:pPr>
        <w:spacing w:after="140" w:line="276"/>
      </w:pPr>
      <w:r>
        <w:rPr>
          <w:color w:val="2E2E2E"/>
          <w:sz w:val="21"/>
          <w:szCs w:val="21"/>
        </w:rPr>
        <w:t xml:space="preserve">Para cuantas cuestiones se deriven de la interpretación o cumplimiento del presente contrato, las partes se someten a los juzgados y tribunales de ______________________.</w:t>
      </w:r>
    </w:p>
    <w:p>
      <w:pPr>
        <w:pBdr>
          <w:bottom w:val="single" w:color="D8E2E9" w:sz="6"/>
        </w:pBdr>
        <w:spacing w:after="200" w:before="120"/>
      </w:pPr>
      <w:r>
        <w:rPr>
          <w:sz w:val="2"/>
          <w:szCs w:val="2"/>
        </w:rPr>
        <w:t xml:space="preserve"/>
      </w:r>
    </w:p>
    <w:p>
      <w:pPr>
        <w:spacing w:after="300" w:line="276"/>
      </w:pPr>
      <w:r>
        <w:rPr>
          <w:color w:val="2E2E2E"/>
          <w:sz w:val="21"/>
          <w:szCs w:val="21"/>
        </w:rPr>
        <w:t xml:space="preserve">Leído el presente contrato y encontrándolo conforme, las partes lo firman por duplicado.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En: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110" w:line="276"/>
      </w:pPr>
      <w:r>
        <w:rPr>
          <w:b/>
          <w:bCs/>
          <w:color w:val="253776"/>
          <w:sz w:val="21"/>
          <w:szCs w:val="21"/>
        </w:rPr>
        <w:t xml:space="preserve">a fecha de: </w:t>
      </w:r>
      <w:r>
        <w:rPr>
          <w:color w:val="9AAAB8"/>
          <w:sz w:val="21"/>
          <w:szCs w:val="21"/>
        </w:rPr>
        <w:t xml:space="preserve">_________________________________________</w:t>
      </w:r>
    </w:p>
    <w:p>
      <w:pPr>
        <w:spacing w:after="500" w:before="400"/>
      </w:pPr>
      <w:r>
        <w:rPr>
          <w:sz w:val="21"/>
          <w:szCs w:val="21"/>
        </w:rPr>
        <w:t xml:space="preserve"/>
      </w:r>
    </w:p>
    <w:tbl>
      <w:tblPr>
        <w:tblW w:type="dxa" w:w="84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00"/>
        <w:gridCol w:w="4200"/>
      </w:tblGrid>
      <w:tr>
        <w:tc>
          <w:tcPr>
            <w:tcW w:type="dxa" w:w="4200"/>
          </w:tcPr>
          <w:p>
            <w:pPr>
              <w:pBdr>
                <w:top w:val="single" w:color="9AAAB8" w:sz="6"/>
              </w:pBdr>
              <w:spacing w:after="60"/>
            </w:pPr>
            <w:r>
              <w:rPr>
                <w:sz w:val="18"/>
                <w:szCs w:val="18"/>
              </w:rPr>
              <w:t xml:space="preserve"/>
            </w:r>
          </w:p>
          <w:p>
            <w:r>
              <w:rPr>
                <w:b/>
                <w:bCs/>
                <w:color w:val="253776"/>
                <w:sz w:val="19"/>
                <w:szCs w:val="19"/>
              </w:rPr>
              <w:t xml:space="preserve">LA PARTE ARRENDADORA</w:t>
            </w:r>
          </w:p>
          <w:p>
            <w:r>
              <w:rPr>
                <w:color w:val="5A6B7D"/>
                <w:sz w:val="18"/>
                <w:szCs w:val="18"/>
              </w:rPr>
              <w:t xml:space="preserve">Firma y nombre</w:t>
            </w:r>
          </w:p>
        </w:tc>
        <w:tc>
          <w:tcPr>
            <w:tcW w:type="dxa" w:w="4200"/>
          </w:tcPr>
          <w:p>
            <w:pPr>
              <w:pBdr>
                <w:top w:val="single" w:color="9AAAB8" w:sz="6"/>
              </w:pBdr>
              <w:spacing w:after="60"/>
            </w:pPr>
            <w:r>
              <w:rPr>
                <w:sz w:val="18"/>
                <w:szCs w:val="18"/>
              </w:rPr>
              <w:t xml:space="preserve"/>
            </w:r>
          </w:p>
          <w:p>
            <w:r>
              <w:rPr>
                <w:b/>
                <w:bCs/>
                <w:color w:val="253776"/>
                <w:sz w:val="19"/>
                <w:szCs w:val="19"/>
              </w:rPr>
              <w:t xml:space="preserve">EL HUÉSPED PRINCIPAL</w:t>
            </w:r>
          </w:p>
          <w:p>
            <w:r>
              <w:rPr>
                <w:color w:val="5A6B7D"/>
                <w:sz w:val="18"/>
                <w:szCs w:val="18"/>
              </w:rPr>
              <w:t xml:space="preserve">Firma y nombre</w:t>
            </w:r>
          </w:p>
        </w:tc>
      </w:tr>
    </w:tbl>
    <w:p>
      <w:r>
        <w:br/>
        <w:t xml:space="preserve"/>
      </w:r>
    </w:p>
    <w:p>
      <w:pPr>
        <w:pBdr>
          <w:left w:val="single" w:color="308FFF" w:sz="18"/>
        </w:pBdr>
        <w:shd w:fill="F4F7FB" w:val="clear"/>
        <w:spacing w:after="200" w:before="200" w:line="276"/>
        <w:ind w:left="240" w:right="240"/>
      </w:pPr>
      <w:r>
        <w:rPr>
          <w:b/>
          <w:bCs/>
          <w:color w:val="253776"/>
          <w:sz w:val="21"/>
          <w:szCs w:val="21"/>
        </w:rPr>
        <w:t xml:space="preserve">Un contrato firmado a mano en la puerta no escala.</w:t>
      </w:r>
      <w:r>
        <w:rPr>
          <w:color w:val="3A4A63"/>
          <w:sz w:val="21"/>
          <w:szCs w:val="21"/>
        </w:rPr>
        <w:t xml:space="preserve"> Con veinte reservas al mes se aguanta; con doscientas, no. El check-in online envía el contrato, recoge los datos de todos los ocupantes y los convierte en el registro de viajeros sin que nadie teclee nada. En net2rent.com/pagina-empezar puedes calcular el coste según tus alojamientos.</w:t>
      </w:r>
    </w:p>
    <w:p>
      <w:pPr>
        <w:spacing w:before="200"/>
      </w:pPr>
      <w:r>
        <w:rPr>
          <w:i/>
          <w:iCs/>
          <w:color w:val="5A6B7D"/>
          <w:sz w:val="18"/>
          <w:szCs w:val="18"/>
        </w:rPr>
        <w:t xml:space="preserve">Recuerda: antes de utilizar esta plantilla con huéspedes reales, encarga su revisión a un abogado. Net2Rent es un software de gestión, no una asesoría jurídica.</w:t>
      </w:r>
    </w:p>
    <w:sectPr>
      <w:headerReference w:type="default" r:id="rId7"/>
      <w:footerReference w:type="default" r:id="rId8"/>
      <w:pgSz w:w="11906" w:h="16838" w:orient="portrait"/>
      <w:pgMar w:top="1200" w:right="1300" w:bottom="12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A6B7D"/>
        <w:sz w:val="15"/>
        <w:szCs w:val="15"/>
      </w:rPr>
      <w:t xml:space="preserve">Plantilla facilitada por Net2Rent · net2rent.com · Página </w:t>
    </w:r>
    <w:r>
      <w:rPr>
        <w:color w:val="5A6B7D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8E2E9" w:sz="6"/>
      </w:pBdr>
      <w:spacing w:after="200"/>
      <w:jc w:val="right"/>
    </w:pPr>
    <w:r>
      <w:drawing>
        <wp:inline distT="0" distB="0" distL="0" distR="0">
          <wp:extent cx="609600" cy="1333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13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5A6B7D"/>
        <w:sz w:val="16"/>
        <w:szCs w:val="16"/>
      </w:rPr>
      <w:t xml:space="preserve">   Modelo de contrato de alquiler vacacional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5c0fbcf535762ebc6be596668980583155ee237c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contrato de alquiler vacacional</dc:title>
  <dc:creator>Net2Rent</dc:creator>
  <dc:description>Plantilla editable de contrato de alquiler vacacional entre el alojamiento y el huésped. Documento orientativo, debe ser revisado por un profesional.</dc:description>
  <cp:lastModifiedBy>Un-named</cp:lastModifiedBy>
  <cp:revision>1</cp:revision>
  <dcterms:created xsi:type="dcterms:W3CDTF">2026-08-26T13:50:45.007Z</dcterms:created>
  <dcterms:modified xsi:type="dcterms:W3CDTF">2026-08-26T13:50:45.022Z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