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53776"/>
          <w:sz w:val="32"/>
          <w:szCs w:val="32"/>
        </w:rPr>
        <w:t xml:space="preserve">MODELO DE CONTRATO DE GESTIÓN</w:t>
      </w:r>
    </w:p>
    <w:p>
      <w:pPr>
        <w:spacing w:after="60"/>
      </w:pPr>
      <w:r>
        <w:rPr>
          <w:b/>
          <w:bCs/>
          <w:color w:val="253776"/>
          <w:sz w:val="32"/>
          <w:szCs w:val="32"/>
        </w:rPr>
        <w:t xml:space="preserve">DE ALQUILER VACACIONAL</w:t>
      </w:r>
    </w:p>
    <w:p>
      <w:pPr>
        <w:spacing w:after="280"/>
      </w:pPr>
      <w:r>
        <w:rPr>
          <w:color w:val="2E5DB3"/>
          <w:sz w:val="22"/>
          <w:szCs w:val="22"/>
        </w:rPr>
        <w:t xml:space="preserve">Plantilla editable de Net2Rent</w:t>
      </w:r>
    </w:p>
    <w:p>
      <w:pPr>
        <w:pBdr>
          <w:left w:val="single" w:color="D98A2B" w:sz="18"/>
        </w:pBdr>
        <w:shd w:fill="FDF6EC" w:val="clear"/>
        <w:spacing w:after="200" w:before="200" w:line="276"/>
        <w:ind w:left="240" w:right="240"/>
      </w:pPr>
      <w:r>
        <w:rPr>
          <w:b/>
          <w:bCs/>
          <w:color w:val="7A5A1E"/>
          <w:sz w:val="19"/>
          <w:szCs w:val="19"/>
        </w:rPr>
        <w:t xml:space="preserve">AVISO IMPORTANTE. </w:t>
      </w:r>
      <w:r>
        <w:rPr>
          <w:color w:val="7A5A1E"/>
          <w:sz w:val="19"/>
          <w:szCs w:val="19"/>
        </w:rPr>
        <w:t xml:space="preserve">Net2Rent es un software de gestión (PMS) con channel manager para agencias y gestores de alquiler vacacional. No somos una asesoría jurídica, ni una gestoría, ni una empresa de gestión de alojamientos. Esta plantilla es un documento orientativo y genérico, pensado como punto de partida. No constituye asesoramiento legal ni fiscal, no contempla las particularidades de tu caso ni la normativa autonómica o local aplicable, y no garantiza la validez del acuerdo. Antes de firmarla con ningún propietario, encarga su revisión y adaptación a un abogado. Net2Rent no asume responsabilidad alguna por el uso que se haga de este documento.</w:t>
      </w:r>
    </w:p>
    <w:p>
      <w:pPr>
        <w:pBdr>
          <w:left w:val="single" w:color="308FFF" w:sz="18"/>
        </w:pBdr>
        <w:shd w:fill="F4F7FB" w:val="clear"/>
        <w:spacing w:after="200" w:before="100" w:line="264"/>
        <w:ind w:left="200" w:right="200"/>
      </w:pPr>
      <w:r>
        <w:rPr>
          <w:i/>
          <w:iCs/>
          <w:color w:val="3A4A63"/>
          <w:sz w:val="19"/>
          <w:szCs w:val="19"/>
        </w:rPr>
        <w:t xml:space="preserve">Cómo usar esta plantilla: los campos con línea de puntos son para rellenar. Las casillas ☐ son opciones alternativas: marca la que corresponda y elimina el resto. Los textos en gris entre corchetes son instrucciones y deben borrarse del documento final.</w:t>
      </w:r>
    </w:p>
    <w:p>
      <w:r>
        <w:br/>
        <w:t xml:space="preserve"/>
      </w:r>
    </w:p>
    <w:p>
      <w:pPr>
        <w:pStyle w:val="Heading1"/>
        <w:spacing w:after="160" w:before="300"/>
      </w:pPr>
      <w:r>
        <w:rPr>
          <w:b/>
          <w:bCs/>
          <w:color w:val="253776"/>
          <w:sz w:val="26"/>
          <w:szCs w:val="26"/>
        </w:rPr>
        <w:t xml:space="preserve">REUNIDOS</w:t>
      </w:r>
    </w:p>
    <w:p>
      <w:pPr>
        <w:pStyle w:val="Heading2"/>
        <w:spacing w:after="120" w:before="220"/>
      </w:pPr>
      <w:r>
        <w:rPr>
          <w:b/>
          <w:bCs/>
          <w:color w:val="2E5DB3"/>
          <w:sz w:val="22"/>
          <w:szCs w:val="22"/>
        </w:rPr>
        <w:t xml:space="preserve">De una parte, EL PROPIETARIO</w:t>
      </w:r>
    </w:p>
    <w:p>
      <w:pPr>
        <w:spacing w:after="110" w:line="276"/>
      </w:pPr>
      <w:r>
        <w:rPr>
          <w:b/>
          <w:bCs/>
          <w:color w:val="253776"/>
          <w:sz w:val="21"/>
          <w:szCs w:val="21"/>
        </w:rPr>
        <w:t xml:space="preserve">Nombre y apellidos o razón social: </w:t>
      </w:r>
      <w:r>
        <w:rPr>
          <w:color w:val="9AAAB8"/>
          <w:sz w:val="21"/>
          <w:szCs w:val="21"/>
        </w:rPr>
        <w:t xml:space="preserve">_________________________________________</w:t>
      </w:r>
    </w:p>
    <w:p>
      <w:pPr>
        <w:spacing w:after="110" w:line="276"/>
      </w:pPr>
      <w:r>
        <w:rPr>
          <w:b/>
          <w:bCs/>
          <w:color w:val="253776"/>
          <w:sz w:val="21"/>
          <w:szCs w:val="21"/>
        </w:rPr>
        <w:t xml:space="preserve">DNI / NIE / CIF: </w:t>
      </w:r>
      <w:r>
        <w:rPr>
          <w:color w:val="9AAAB8"/>
          <w:sz w:val="21"/>
          <w:szCs w:val="21"/>
        </w:rPr>
        <w:t xml:space="preserve">_________________________________________</w:t>
      </w:r>
    </w:p>
    <w:p>
      <w:pPr>
        <w:spacing w:after="110" w:line="276"/>
      </w:pPr>
      <w:r>
        <w:rPr>
          <w:b/>
          <w:bCs/>
          <w:color w:val="253776"/>
          <w:sz w:val="21"/>
          <w:szCs w:val="21"/>
        </w:rPr>
        <w:t xml:space="preserve">Domicilio a efectos de notificaciones: </w:t>
      </w:r>
      <w:r>
        <w:rPr>
          <w:color w:val="9AAAB8"/>
          <w:sz w:val="21"/>
          <w:szCs w:val="21"/>
        </w:rPr>
        <w:t xml:space="preserve">_________________________________________</w:t>
      </w:r>
    </w:p>
    <w:p>
      <w:pPr>
        <w:spacing w:after="110" w:line="276"/>
      </w:pPr>
      <w:r>
        <w:rPr>
          <w:b/>
          <w:bCs/>
          <w:color w:val="253776"/>
          <w:sz w:val="21"/>
          <w:szCs w:val="21"/>
        </w:rPr>
        <w:t xml:space="preserve">Teléfono: </w:t>
      </w:r>
      <w:r>
        <w:rPr>
          <w:color w:val="9AAAB8"/>
          <w:sz w:val="21"/>
          <w:szCs w:val="21"/>
        </w:rPr>
        <w:t xml:space="preserve">_________________________________________</w:t>
      </w:r>
    </w:p>
    <w:p>
      <w:pPr>
        <w:spacing w:after="110" w:line="276"/>
      </w:pPr>
      <w:r>
        <w:rPr>
          <w:b/>
          <w:bCs/>
          <w:color w:val="253776"/>
          <w:sz w:val="21"/>
          <w:szCs w:val="21"/>
        </w:rPr>
        <w:t xml:space="preserve">Correo electrónico: </w:t>
      </w:r>
      <w:r>
        <w:rPr>
          <w:color w:val="9AAAB8"/>
          <w:sz w:val="21"/>
          <w:szCs w:val="21"/>
        </w:rPr>
        <w:t xml:space="preserve">_________________________________________</w:t>
      </w:r>
    </w:p>
    <w:p>
      <w:pPr>
        <w:spacing w:after="110" w:line="276"/>
      </w:pPr>
      <w:r>
        <w:rPr>
          <w:b/>
          <w:bCs/>
          <w:color w:val="253776"/>
          <w:sz w:val="21"/>
          <w:szCs w:val="21"/>
        </w:rPr>
        <w:t xml:space="preserve">Representado por (si procede) y en calidad de: </w:t>
      </w:r>
      <w:r>
        <w:rPr>
          <w:color w:val="9AAAB8"/>
          <w:sz w:val="21"/>
          <w:szCs w:val="21"/>
        </w:rPr>
        <w:t xml:space="preserve">_________________________________________</w:t>
      </w:r>
    </w:p>
    <w:p>
      <w:pPr>
        <w:pStyle w:val="Heading2"/>
        <w:spacing w:after="120" w:before="220"/>
      </w:pPr>
      <w:r>
        <w:rPr>
          <w:b/>
          <w:bCs/>
          <w:color w:val="2E5DB3"/>
          <w:sz w:val="22"/>
          <w:szCs w:val="22"/>
        </w:rPr>
        <w:t xml:space="preserve">De otra parte, LA AGENCIA</w:t>
      </w:r>
    </w:p>
    <w:p>
      <w:pPr>
        <w:spacing w:after="110" w:line="276"/>
      </w:pPr>
      <w:r>
        <w:rPr>
          <w:b/>
          <w:bCs/>
          <w:color w:val="253776"/>
          <w:sz w:val="21"/>
          <w:szCs w:val="21"/>
        </w:rPr>
        <w:t xml:space="preserve">Razón social: </w:t>
      </w:r>
      <w:r>
        <w:rPr>
          <w:color w:val="9AAAB8"/>
          <w:sz w:val="21"/>
          <w:szCs w:val="21"/>
        </w:rPr>
        <w:t xml:space="preserve">_________________________________________</w:t>
      </w:r>
    </w:p>
    <w:p>
      <w:pPr>
        <w:spacing w:after="110" w:line="276"/>
      </w:pPr>
      <w:r>
        <w:rPr>
          <w:b/>
          <w:bCs/>
          <w:color w:val="253776"/>
          <w:sz w:val="21"/>
          <w:szCs w:val="21"/>
        </w:rPr>
        <w:t xml:space="preserve">CIF: </w:t>
      </w:r>
      <w:r>
        <w:rPr>
          <w:color w:val="9AAAB8"/>
          <w:sz w:val="21"/>
          <w:szCs w:val="21"/>
        </w:rPr>
        <w:t xml:space="preserve">_________________________________________</w:t>
      </w:r>
    </w:p>
    <w:p>
      <w:pPr>
        <w:spacing w:after="110" w:line="276"/>
      </w:pPr>
      <w:r>
        <w:rPr>
          <w:b/>
          <w:bCs/>
          <w:color w:val="253776"/>
          <w:sz w:val="21"/>
          <w:szCs w:val="21"/>
        </w:rPr>
        <w:t xml:space="preserve">Domicilio social: </w:t>
      </w:r>
      <w:r>
        <w:rPr>
          <w:color w:val="9AAAB8"/>
          <w:sz w:val="21"/>
          <w:szCs w:val="21"/>
        </w:rPr>
        <w:t xml:space="preserve">_________________________________________</w:t>
      </w:r>
    </w:p>
    <w:p>
      <w:pPr>
        <w:spacing w:after="110" w:line="276"/>
      </w:pPr>
      <w:r>
        <w:rPr>
          <w:b/>
          <w:bCs/>
          <w:color w:val="253776"/>
          <w:sz w:val="21"/>
          <w:szCs w:val="21"/>
        </w:rPr>
        <w:t xml:space="preserve">Datos registrales (si procede): </w:t>
      </w:r>
      <w:r>
        <w:rPr>
          <w:color w:val="9AAAB8"/>
          <w:sz w:val="21"/>
          <w:szCs w:val="21"/>
        </w:rPr>
        <w:t xml:space="preserve">_________________________________________</w:t>
      </w:r>
    </w:p>
    <w:p>
      <w:pPr>
        <w:spacing w:after="110" w:line="276"/>
      </w:pPr>
      <w:r>
        <w:rPr>
          <w:b/>
          <w:bCs/>
          <w:color w:val="253776"/>
          <w:sz w:val="21"/>
          <w:szCs w:val="21"/>
        </w:rPr>
        <w:t xml:space="preserve">Teléfono: </w:t>
      </w:r>
      <w:r>
        <w:rPr>
          <w:color w:val="9AAAB8"/>
          <w:sz w:val="21"/>
          <w:szCs w:val="21"/>
        </w:rPr>
        <w:t xml:space="preserve">_________________________________________</w:t>
      </w:r>
    </w:p>
    <w:p>
      <w:pPr>
        <w:spacing w:after="110" w:line="276"/>
      </w:pPr>
      <w:r>
        <w:rPr>
          <w:b/>
          <w:bCs/>
          <w:color w:val="253776"/>
          <w:sz w:val="21"/>
          <w:szCs w:val="21"/>
        </w:rPr>
        <w:t xml:space="preserve">Correo electrónico: </w:t>
      </w:r>
      <w:r>
        <w:rPr>
          <w:color w:val="9AAAB8"/>
          <w:sz w:val="21"/>
          <w:szCs w:val="21"/>
        </w:rPr>
        <w:t xml:space="preserve">_________________________________________</w:t>
      </w:r>
    </w:p>
    <w:p>
      <w:pPr>
        <w:spacing w:after="110" w:line="276"/>
      </w:pPr>
      <w:r>
        <w:rPr>
          <w:b/>
          <w:bCs/>
          <w:color w:val="253776"/>
          <w:sz w:val="21"/>
          <w:szCs w:val="21"/>
        </w:rPr>
        <w:t xml:space="preserve">Representada por y en calidad de: </w:t>
      </w:r>
      <w:r>
        <w:rPr>
          <w:color w:val="9AAAB8"/>
          <w:sz w:val="21"/>
          <w:szCs w:val="21"/>
        </w:rPr>
        <w:t xml:space="preserve">_________________________________________</w:t>
      </w:r>
    </w:p>
    <w:p>
      <w:pPr>
        <w:spacing w:after="140" w:line="276"/>
      </w:pPr>
      <w:r>
        <w:rPr>
          <w:color w:val="2E2E2E"/>
          <w:sz w:val="21"/>
          <w:szCs w:val="21"/>
        </w:rPr>
        <w:t xml:space="preserve">Ambas partes se reconocen mutuamente capacidad legal suficiente para contratar y obligarse, y a tal efecto</w:t>
      </w:r>
    </w:p>
    <w:p>
      <w:pPr>
        <w:spacing w:after="140" w:line="276"/>
      </w:pPr>
      <w:r>
        <w:rPr>
          <w:b/>
          <w:bCs/>
          <w:color w:val="2E2E2E"/>
          <w:sz w:val="21"/>
          <w:szCs w:val="21"/>
        </w:rPr>
        <w:t xml:space="preserve">EXPONEN</w:t>
      </w:r>
    </w:p>
    <w:p>
      <w:pPr>
        <w:spacing w:after="140" w:line="276"/>
      </w:pPr>
      <w:r>
        <w:rPr>
          <w:b/>
          <w:bCs/>
          <w:color w:val="2E2E2E"/>
          <w:sz w:val="21"/>
          <w:szCs w:val="21"/>
        </w:rPr>
        <w:t xml:space="preserve">PRIMERO. </w:t>
      </w:r>
      <w:r>
        <w:rPr>
          <w:color w:val="2E2E2E"/>
          <w:sz w:val="21"/>
          <w:szCs w:val="21"/>
        </w:rPr>
        <w:t xml:space="preserve">Que EL PROPIETARIO es titular del pleno dominio, o dispone de título suficiente que le faculta para ceder su explotación turística, del inmueble que se describe a continuación.</w:t>
      </w:r>
    </w:p>
    <w:p>
      <w:pPr>
        <w:spacing w:after="140" w:line="276"/>
      </w:pPr>
      <w:r>
        <w:rPr>
          <w:b/>
          <w:bCs/>
          <w:color w:val="2E2E2E"/>
          <w:sz w:val="21"/>
          <w:szCs w:val="21"/>
        </w:rPr>
        <w:t xml:space="preserve">SEGUNDO. </w:t>
      </w:r>
      <w:r>
        <w:rPr>
          <w:color w:val="2E2E2E"/>
          <w:sz w:val="21"/>
          <w:szCs w:val="21"/>
        </w:rPr>
        <w:t xml:space="preserve">Que LA AGENCIA se dedica profesionalmente a la comercialización y gestión de alojamientos de uso turístico y cuenta con los medios necesarios para ello.</w:t>
      </w:r>
    </w:p>
    <w:p>
      <w:pPr>
        <w:spacing w:after="140" w:line="276"/>
      </w:pPr>
      <w:r>
        <w:rPr>
          <w:b/>
          <w:bCs/>
          <w:color w:val="2E2E2E"/>
          <w:sz w:val="21"/>
          <w:szCs w:val="21"/>
        </w:rPr>
        <w:t xml:space="preserve">TERCERO. </w:t>
      </w:r>
      <w:r>
        <w:rPr>
          <w:color w:val="2E2E2E"/>
          <w:sz w:val="21"/>
          <w:szCs w:val="21"/>
        </w:rPr>
        <w:t xml:space="preserve">Que ambas partes están interesadas en formalizar el presente contrato, que se regirá por las siguientes</w:t>
      </w:r>
    </w:p>
    <w:p>
      <w:pPr>
        <w:spacing w:after="220" w:line="276"/>
      </w:pPr>
      <w:r>
        <w:rPr>
          <w:b/>
          <w:bCs/>
          <w:color w:val="2E2E2E"/>
          <w:sz w:val="21"/>
          <w:szCs w:val="21"/>
        </w:rPr>
        <w:t xml:space="preserve">CLÁUSULAS</w:t>
      </w:r>
    </w:p>
    <w:p>
      <w:pPr>
        <w:pBdr>
          <w:bottom w:val="single" w:color="D8E2E9" w:sz="6"/>
        </w:pBdr>
        <w:spacing w:after="200" w:before="120"/>
      </w:pPr>
      <w:r>
        <w:rPr>
          <w:sz w:val="2"/>
          <w:szCs w:val="2"/>
        </w:rPr>
        <w:t xml:space="preserve"/>
      </w:r>
    </w:p>
    <w:p>
      <w:pPr>
        <w:pStyle w:val="Heading1"/>
        <w:spacing w:after="160" w:before="300"/>
      </w:pPr>
      <w:r>
        <w:rPr>
          <w:b/>
          <w:bCs/>
          <w:color w:val="253776"/>
          <w:sz w:val="26"/>
          <w:szCs w:val="26"/>
        </w:rPr>
        <w:t xml:space="preserve">PRIMERA. Objeto e inmueble</w:t>
      </w:r>
    </w:p>
    <w:p>
      <w:pPr>
        <w:spacing w:after="140" w:line="276"/>
      </w:pPr>
      <w:r>
        <w:rPr>
          <w:color w:val="2E2E2E"/>
          <w:sz w:val="21"/>
          <w:szCs w:val="21"/>
        </w:rPr>
        <w:t xml:space="preserve">El presente contrato tiene por objeto la gestión y comercialización turística del siguiente inmueble:</w:t>
      </w:r>
    </w:p>
    <w:p>
      <w:pPr>
        <w:spacing w:after="110" w:line="276"/>
      </w:pPr>
      <w:r>
        <w:rPr>
          <w:b/>
          <w:bCs/>
          <w:color w:val="253776"/>
          <w:sz w:val="21"/>
          <w:szCs w:val="21"/>
        </w:rPr>
        <w:t xml:space="preserve">Dirección completa: </w:t>
      </w:r>
      <w:r>
        <w:rPr>
          <w:color w:val="9AAAB8"/>
          <w:sz w:val="21"/>
          <w:szCs w:val="21"/>
        </w:rPr>
        <w:t xml:space="preserve">_________________________________________</w:t>
      </w:r>
    </w:p>
    <w:p>
      <w:pPr>
        <w:spacing w:after="110" w:line="276"/>
      </w:pPr>
      <w:r>
        <w:rPr>
          <w:b/>
          <w:bCs/>
          <w:color w:val="253776"/>
          <w:sz w:val="21"/>
          <w:szCs w:val="21"/>
        </w:rPr>
        <w:t xml:space="preserve">Referencia catastral: </w:t>
      </w:r>
      <w:r>
        <w:rPr>
          <w:color w:val="9AAAB8"/>
          <w:sz w:val="21"/>
          <w:szCs w:val="21"/>
        </w:rPr>
        <w:t xml:space="preserve">_________________________________________</w:t>
      </w:r>
    </w:p>
    <w:p>
      <w:pPr>
        <w:spacing w:after="110" w:line="276"/>
      </w:pPr>
      <w:r>
        <w:rPr>
          <w:b/>
          <w:bCs/>
          <w:color w:val="253776"/>
          <w:sz w:val="21"/>
          <w:szCs w:val="21"/>
        </w:rPr>
        <w:t xml:space="preserve">Número de licencia o registro turístico: </w:t>
      </w:r>
      <w:r>
        <w:rPr>
          <w:color w:val="9AAAB8"/>
          <w:sz w:val="21"/>
          <w:szCs w:val="21"/>
        </w:rPr>
        <w:t xml:space="preserve">_________________________________________</w:t>
      </w:r>
    </w:p>
    <w:p>
      <w:pPr>
        <w:spacing w:after="110" w:line="276"/>
      </w:pPr>
      <w:r>
        <w:rPr>
          <w:b/>
          <w:bCs/>
          <w:color w:val="253776"/>
          <w:sz w:val="21"/>
          <w:szCs w:val="21"/>
        </w:rPr>
        <w:t xml:space="preserve">Capacidad máxima autorizada (nº de plazas): </w:t>
      </w:r>
      <w:r>
        <w:rPr>
          <w:color w:val="9AAAB8"/>
          <w:sz w:val="21"/>
          <w:szCs w:val="21"/>
        </w:rPr>
        <w:t xml:space="preserve">_________________________________________</w:t>
      </w:r>
    </w:p>
    <w:p>
      <w:pPr>
        <w:spacing w:after="110" w:line="276"/>
      </w:pPr>
      <w:r>
        <w:rPr>
          <w:b/>
          <w:bCs/>
          <w:color w:val="253776"/>
          <w:sz w:val="21"/>
          <w:szCs w:val="21"/>
        </w:rPr>
        <w:t xml:space="preserve">Nº de dormitorios y baños: </w:t>
      </w:r>
      <w:r>
        <w:rPr>
          <w:color w:val="9AAAB8"/>
          <w:sz w:val="21"/>
          <w:szCs w:val="21"/>
        </w:rPr>
        <w:t xml:space="preserve">_________________________________________</w:t>
      </w:r>
    </w:p>
    <w:p>
      <w:pPr>
        <w:pBdr>
          <w:left w:val="single" w:color="308FFF" w:sz="18"/>
        </w:pBdr>
        <w:shd w:fill="F4F7FB" w:val="clear"/>
        <w:spacing w:after="200" w:before="100" w:line="264"/>
        <w:ind w:left="200" w:right="200"/>
      </w:pPr>
      <w:r>
        <w:rPr>
          <w:i/>
          <w:iCs/>
          <w:color w:val="3A4A63"/>
          <w:sz w:val="19"/>
          <w:szCs w:val="19"/>
        </w:rPr>
        <w:t xml:space="preserve">[Adjunta como Anexo I un inventario del mobiliario y equipamiento, con fotografías fechadas. Es el documento que resuelve cualquier discusión posterior sobre daños.]</w:t>
      </w:r>
    </w:p>
    <w:p>
      <w:pPr>
        <w:pStyle w:val="Heading1"/>
        <w:spacing w:after="160" w:before="300"/>
      </w:pPr>
      <w:r>
        <w:rPr>
          <w:b/>
          <w:bCs/>
          <w:color w:val="253776"/>
          <w:sz w:val="26"/>
          <w:szCs w:val="26"/>
        </w:rPr>
        <w:t xml:space="preserve">SEGUNDA. Naturaleza de la relación</w:t>
      </w:r>
    </w:p>
    <w:p>
      <w:pPr>
        <w:spacing w:after="140" w:line="276"/>
      </w:pPr>
      <w:r>
        <w:rPr>
          <w:color w:val="2E2E2E"/>
          <w:sz w:val="21"/>
          <w:szCs w:val="21"/>
        </w:rPr>
        <w:t xml:space="preserve">Las partes acuerdan que la relación se articula bajo la siguiente modalidad (marcar una):</w:t>
      </w:r>
    </w:p>
    <w:p>
      <w:pPr>
        <w:spacing w:after="90" w:line="276"/>
        <w:ind w:left="340"/>
      </w:pPr>
      <w:r>
        <w:rPr>
          <w:color w:val="2E5DB3"/>
          <w:sz w:val="21"/>
          <w:szCs w:val="21"/>
        </w:rPr>
        <w:t xml:space="preserve">☐  </w:t>
      </w:r>
      <w:r>
        <w:rPr>
          <w:color w:val="2E2E2E"/>
          <w:sz w:val="21"/>
          <w:szCs w:val="21"/>
        </w:rPr>
        <w:t xml:space="preserve">MANDATO O COMISIÓN. LA AGENCIA comercializa el inmueble por cuenta de EL PROPIETARIO y percibe una comisión sobre los ingresos generados. El riesgo de ocupación corresponde a EL PROPIETARIO.</w:t>
      </w:r>
    </w:p>
    <w:p>
      <w:pPr>
        <w:spacing w:after="90" w:line="276"/>
        <w:ind w:left="340"/>
      </w:pPr>
      <w:r>
        <w:rPr>
          <w:color w:val="2E5DB3"/>
          <w:sz w:val="21"/>
          <w:szCs w:val="21"/>
        </w:rPr>
        <w:t xml:space="preserve">☐  </w:t>
      </w:r>
      <w:r>
        <w:rPr>
          <w:color w:val="2E2E2E"/>
          <w:sz w:val="21"/>
          <w:szCs w:val="21"/>
        </w:rPr>
        <w:t xml:space="preserve">ARRENDAMIENTO CON FACULTAD DE SUBARRIENDO. LA AGENCIA arrienda el inmueble a EL PROPIETARIO por una renta pactada y lo subarrienda a huéspedes por su cuenta y riesgo.</w:t>
      </w:r>
    </w:p>
    <w:p>
      <w:pPr>
        <w:spacing w:after="90" w:line="276"/>
        <w:ind w:left="340"/>
      </w:pPr>
      <w:r>
        <w:rPr>
          <w:color w:val="2E5DB3"/>
          <w:sz w:val="21"/>
          <w:szCs w:val="21"/>
        </w:rPr>
        <w:t xml:space="preserve">☐  </w:t>
      </w:r>
      <w:r>
        <w:rPr>
          <w:color w:val="2E2E2E"/>
          <w:sz w:val="21"/>
          <w:szCs w:val="21"/>
        </w:rPr>
        <w:t xml:space="preserve">CESIÓN DE EXPLOTACIÓN. EL PROPIETARIO cede la explotación turística del inmueble a LA AGENCIA, percibiendo la contraprestación que se pacte en la cláusula CUARTA.</w:t>
      </w:r>
    </w:p>
    <w:p>
      <w:pPr>
        <w:pBdr>
          <w:left w:val="single" w:color="308FFF" w:sz="18"/>
        </w:pBdr>
        <w:shd w:fill="F4F7FB" w:val="clear"/>
        <w:spacing w:after="200" w:before="100" w:line="264"/>
        <w:ind w:left="200" w:right="200"/>
      </w:pPr>
      <w:r>
        <w:rPr>
          <w:i/>
          <w:iCs/>
          <w:color w:val="3A4A63"/>
          <w:sz w:val="19"/>
          <w:szCs w:val="19"/>
        </w:rPr>
        <w:t xml:space="preserve">[La modalidad elegida tiene consecuencias fiscales, de responsabilidad y de titularidad ante la administración turística muy distintas. Consúltalo con un asesor antes de decidir.]</w:t>
      </w:r>
    </w:p>
    <w:p>
      <w:pPr>
        <w:pStyle w:val="Heading1"/>
        <w:spacing w:after="160" w:before="300"/>
      </w:pPr>
      <w:r>
        <w:rPr>
          <w:b/>
          <w:bCs/>
          <w:color w:val="253776"/>
          <w:sz w:val="26"/>
          <w:szCs w:val="26"/>
        </w:rPr>
        <w:t xml:space="preserve">TERCERA. Duración, renovación y exclusividad</w:t>
      </w:r>
    </w:p>
    <w:p>
      <w:pPr>
        <w:spacing w:after="110" w:line="276"/>
      </w:pPr>
      <w:r>
        <w:rPr>
          <w:b/>
          <w:bCs/>
          <w:color w:val="253776"/>
          <w:sz w:val="21"/>
          <w:szCs w:val="21"/>
        </w:rPr>
        <w:t xml:space="preserve">Fecha de inicio: </w:t>
      </w:r>
      <w:r>
        <w:rPr>
          <w:color w:val="9AAAB8"/>
          <w:sz w:val="21"/>
          <w:szCs w:val="21"/>
        </w:rPr>
        <w:t xml:space="preserve">_________________________________________</w:t>
      </w:r>
    </w:p>
    <w:p>
      <w:pPr>
        <w:spacing w:after="110" w:line="276"/>
      </w:pPr>
      <w:r>
        <w:rPr>
          <w:b/>
          <w:bCs/>
          <w:color w:val="253776"/>
          <w:sz w:val="21"/>
          <w:szCs w:val="21"/>
        </w:rPr>
        <w:t xml:space="preserve">Duración inicial: </w:t>
      </w:r>
      <w:r>
        <w:rPr>
          <w:color w:val="9AAAB8"/>
          <w:sz w:val="21"/>
          <w:szCs w:val="21"/>
        </w:rPr>
        <w:t xml:space="preserve">_________________________________________</w:t>
      </w:r>
    </w:p>
    <w:p>
      <w:pPr>
        <w:spacing w:after="140" w:line="276"/>
      </w:pPr>
      <w:r>
        <w:rPr>
          <w:color w:val="2E2E2E"/>
          <w:sz w:val="21"/>
          <w:szCs w:val="21"/>
        </w:rPr>
        <w:t xml:space="preserve">Llegado el vencimiento, el contrato se prorrogará automáticamente por periodos iguales, salvo que cualquiera de las partes comunique a la otra su voluntad de no renovarlo con una antelación mínima de:</w:t>
      </w:r>
    </w:p>
    <w:p>
      <w:pPr>
        <w:spacing w:after="110" w:line="276"/>
      </w:pPr>
      <w:r>
        <w:rPr>
          <w:b/>
          <w:bCs/>
          <w:color w:val="253776"/>
          <w:sz w:val="21"/>
          <w:szCs w:val="21"/>
        </w:rPr>
        <w:t xml:space="preserve">Preaviso de no renovación (días): </w:t>
      </w:r>
      <w:r>
        <w:rPr>
          <w:color w:val="9AAAB8"/>
          <w:sz w:val="21"/>
          <w:szCs w:val="21"/>
        </w:rPr>
        <w:t xml:space="preserve">_________________________________________</w:t>
      </w:r>
    </w:p>
    <w:p>
      <w:pPr>
        <w:spacing w:after="140" w:line="276"/>
      </w:pPr>
      <w:r>
        <w:rPr>
          <w:color w:val="2E2E2E"/>
          <w:sz w:val="21"/>
          <w:szCs w:val="21"/>
        </w:rPr>
        <w:t xml:space="preserve">Régimen de exclusividad (marcar una):</w:t>
      </w:r>
    </w:p>
    <w:p>
      <w:pPr>
        <w:spacing w:after="90" w:line="276"/>
        <w:ind w:left="340"/>
      </w:pPr>
      <w:r>
        <w:rPr>
          <w:color w:val="2E5DB3"/>
          <w:sz w:val="21"/>
          <w:szCs w:val="21"/>
        </w:rPr>
        <w:t xml:space="preserve">☐  </w:t>
      </w:r>
      <w:r>
        <w:rPr>
          <w:color w:val="2E2E2E"/>
          <w:sz w:val="21"/>
          <w:szCs w:val="21"/>
        </w:rPr>
        <w:t xml:space="preserve">EN EXCLUSIVA. EL PROPIETARIO no comercializará el inmueble por sí mismo ni a través de terceros durante la vigencia del contrato.</w:t>
      </w:r>
    </w:p>
    <w:p>
      <w:pPr>
        <w:spacing w:after="90" w:line="276"/>
        <w:ind w:left="340"/>
      </w:pPr>
      <w:r>
        <w:rPr>
          <w:color w:val="2E5DB3"/>
          <w:sz w:val="21"/>
          <w:szCs w:val="21"/>
        </w:rPr>
        <w:t xml:space="preserve">☐  </w:t>
      </w:r>
      <w:r>
        <w:rPr>
          <w:color w:val="2E2E2E"/>
          <w:sz w:val="21"/>
          <w:szCs w:val="21"/>
        </w:rPr>
        <w:t xml:space="preserve">SIN EXCLUSIVA. EL PROPIETARIO podrá comercializar el inmueble por otros medios, obligándose a mantener la disponibilidad sincronizada y a comunicar de inmediato toda reserva ajena a LA AGENCIA.</w:t>
      </w:r>
    </w:p>
    <w:p>
      <w:pPr>
        <w:pBdr>
          <w:left w:val="single" w:color="308FFF" w:sz="18"/>
        </w:pBdr>
        <w:shd w:fill="F4F7FB" w:val="clear"/>
        <w:spacing w:after="200" w:before="100" w:line="264"/>
        <w:ind w:left="200" w:right="200"/>
      </w:pPr>
      <w:r>
        <w:rPr>
          <w:i/>
          <w:iCs/>
          <w:color w:val="3A4A63"/>
          <w:sz w:val="19"/>
          <w:szCs w:val="19"/>
        </w:rPr>
        <w:t xml:space="preserve">[Sin exclusividad, el riesgo de doble reserva recae en la práctica sobre la agencia: la penalización del portal y la reseña negativa las recibe ella. Si se pacta, conviene fijar expresamente quién asume ese coste.]</w:t>
      </w:r>
    </w:p>
    <w:p>
      <w:pPr>
        <w:pStyle w:val="Heading1"/>
        <w:spacing w:after="160" w:before="300"/>
      </w:pPr>
      <w:r>
        <w:rPr>
          <w:b/>
          <w:bCs/>
          <w:color w:val="253776"/>
          <w:sz w:val="26"/>
          <w:szCs w:val="26"/>
        </w:rPr>
        <w:t xml:space="preserve">CUARTA. Contraprestación y liquidaciones</w:t>
      </w:r>
    </w:p>
    <w:p>
      <w:pPr>
        <w:spacing w:after="140" w:line="276"/>
      </w:pPr>
      <w:r>
        <w:rPr>
          <w:color w:val="2E2E2E"/>
          <w:sz w:val="21"/>
          <w:szCs w:val="21"/>
        </w:rPr>
        <w:t xml:space="preserve">La contraprestación de LA AGENCIA se fija del siguiente modo (marcar una):</w:t>
      </w:r>
    </w:p>
    <w:p>
      <w:pPr>
        <w:spacing w:after="90" w:line="276"/>
        <w:ind w:left="340"/>
      </w:pPr>
      <w:r>
        <w:rPr>
          <w:color w:val="2E5DB3"/>
          <w:sz w:val="21"/>
          <w:szCs w:val="21"/>
        </w:rPr>
        <w:t xml:space="preserve">☐  </w:t>
      </w:r>
      <w:r>
        <w:rPr>
          <w:color w:val="2E2E2E"/>
          <w:sz w:val="21"/>
          <w:szCs w:val="21"/>
        </w:rPr>
        <w:t xml:space="preserve">Porcentaje sobre los ingresos: ________ %</w:t>
      </w:r>
    </w:p>
    <w:p>
      <w:pPr>
        <w:spacing w:after="90" w:line="276"/>
        <w:ind w:left="340"/>
      </w:pPr>
      <w:r>
        <w:rPr>
          <w:color w:val="2E5DB3"/>
          <w:sz w:val="21"/>
          <w:szCs w:val="21"/>
        </w:rPr>
        <w:t xml:space="preserve">☐  </w:t>
      </w:r>
      <w:r>
        <w:rPr>
          <w:color w:val="2E2E2E"/>
          <w:sz w:val="21"/>
          <w:szCs w:val="21"/>
        </w:rPr>
        <w:t xml:space="preserve">Tarifa fija por periodo: ________ euros / ________________</w:t>
      </w:r>
    </w:p>
    <w:p>
      <w:pPr>
        <w:spacing w:after="90" w:line="276"/>
        <w:ind w:left="340"/>
      </w:pPr>
      <w:r>
        <w:rPr>
          <w:color w:val="2E5DB3"/>
          <w:sz w:val="21"/>
          <w:szCs w:val="21"/>
        </w:rPr>
        <w:t xml:space="preserve">☐  </w:t>
      </w:r>
      <w:r>
        <w:rPr>
          <w:color w:val="2E2E2E"/>
          <w:sz w:val="21"/>
          <w:szCs w:val="21"/>
        </w:rPr>
        <w:t xml:space="preserve">Sistema mixto: ______________________________________________</w:t>
      </w:r>
    </w:p>
    <w:p>
      <w:pPr>
        <w:spacing w:after="140" w:line="276"/>
      </w:pPr>
      <w:r>
        <w:rPr>
          <w:color w:val="2E2E2E"/>
          <w:sz w:val="21"/>
          <w:szCs w:val="21"/>
        </w:rPr>
        <w:t xml:space="preserve">Base de cálculo. El porcentaje anterior se aplicará sobre (marcar y detallar):</w:t>
      </w:r>
    </w:p>
    <w:p>
      <w:pPr>
        <w:spacing w:after="90" w:line="276"/>
        <w:ind w:left="340"/>
      </w:pPr>
      <w:r>
        <w:rPr>
          <w:color w:val="2E5DB3"/>
          <w:sz w:val="21"/>
          <w:szCs w:val="21"/>
        </w:rPr>
        <w:t xml:space="preserve">☐  </w:t>
      </w:r>
      <w:r>
        <w:rPr>
          <w:color w:val="2E2E2E"/>
          <w:sz w:val="21"/>
          <w:szCs w:val="21"/>
        </w:rPr>
        <w:t xml:space="preserve">Importe bruto abonado por el huésped</w:t>
      </w:r>
    </w:p>
    <w:p>
      <w:pPr>
        <w:spacing w:after="90" w:line="276"/>
        <w:ind w:left="340"/>
      </w:pPr>
      <w:r>
        <w:rPr>
          <w:color w:val="2E5DB3"/>
          <w:sz w:val="21"/>
          <w:szCs w:val="21"/>
        </w:rPr>
        <w:t xml:space="preserve">☐  </w:t>
      </w:r>
      <w:r>
        <w:rPr>
          <w:color w:val="2E2E2E"/>
          <w:sz w:val="21"/>
          <w:szCs w:val="21"/>
        </w:rPr>
        <w:t xml:space="preserve">Importe neto, una vez descontadas las comisiones de los portales de comercialización</w:t>
      </w:r>
    </w:p>
    <w:p>
      <w:pPr>
        <w:spacing w:after="140" w:line="276"/>
      </w:pPr>
      <w:r>
        <w:rPr>
          <w:color w:val="2E2E2E"/>
          <w:sz w:val="21"/>
          <w:szCs w:val="21"/>
        </w:rPr>
        <w:t xml:space="preserve">Quedan EXCLUIDOS de la base de cálculo los siguientes conceptos:</w:t>
      </w:r>
    </w:p>
    <w:p>
      <w:pPr>
        <w:pStyle w:val="ListParagraph"/>
        <w:numPr>
          <w:ilvl w:val="0"/>
          <w:numId w:val="2"/>
        </w:numPr>
        <w:spacing w:after="90" w:line="276"/>
      </w:pPr>
      <w:r>
        <w:rPr>
          <w:color w:val="2E2E2E"/>
          <w:sz w:val="21"/>
          <w:szCs w:val="21"/>
        </w:rPr>
        <w:t xml:space="preserve">Tasa turística, cuando proceda</w:t>
      </w:r>
    </w:p>
    <w:p>
      <w:pPr>
        <w:pStyle w:val="ListParagraph"/>
        <w:numPr>
          <w:ilvl w:val="0"/>
          <w:numId w:val="2"/>
        </w:numPr>
        <w:spacing w:after="90" w:line="276"/>
      </w:pPr>
      <w:r>
        <w:rPr>
          <w:color w:val="2E2E2E"/>
          <w:sz w:val="21"/>
          <w:szCs w:val="21"/>
        </w:rPr>
        <w:t xml:space="preserve">Importe de la fianza o depósito de garantía</w:t>
      </w:r>
    </w:p>
    <w:p>
      <w:pPr>
        <w:pStyle w:val="ListParagraph"/>
        <w:numPr>
          <w:ilvl w:val="0"/>
          <w:numId w:val="2"/>
        </w:numPr>
        <w:spacing w:after="90" w:line="276"/>
      </w:pPr>
      <w:r>
        <w:rPr>
          <w:color w:val="2E2E2E"/>
          <w:sz w:val="21"/>
          <w:szCs w:val="21"/>
        </w:rPr>
        <w:t xml:space="preserve">Otros: __________________________________________________</w:t>
      </w:r>
    </w:p>
    <w:p>
      <w:pPr>
        <w:pBdr>
          <w:left w:val="single" w:color="308FFF" w:sz="18"/>
        </w:pBdr>
        <w:shd w:fill="F4F7FB" w:val="clear"/>
        <w:spacing w:after="200" w:before="100" w:line="264"/>
        <w:ind w:left="200" w:right="200"/>
      </w:pPr>
      <w:r>
        <w:rPr>
          <w:i/>
          <w:iCs/>
          <w:color w:val="3A4A63"/>
          <w:sz w:val="19"/>
          <w:szCs w:val="19"/>
        </w:rPr>
        <w:t xml:space="preserve">[Incluye aquí un ejemplo numérico con una reserva tipo. Es lo que evita que el propietario mire la primera liquidación y sienta que le falta dinero.]</w:t>
      </w:r>
    </w:p>
    <w:p>
      <w:pPr>
        <w:spacing w:after="140" w:line="276"/>
      </w:pPr>
      <w:r>
        <w:rPr>
          <w:color w:val="2E2E2E"/>
          <w:sz w:val="21"/>
          <w:szCs w:val="21"/>
        </w:rPr>
        <w:t xml:space="preserve">Liquidaciones. LA AGENCIA rendirá cuentas a EL PROPIETARIO con la siguiente periodicidad y plazo:</w:t>
      </w:r>
    </w:p>
    <w:p>
      <w:pPr>
        <w:spacing w:after="110" w:line="276"/>
      </w:pPr>
      <w:r>
        <w:rPr>
          <w:b/>
          <w:bCs/>
          <w:color w:val="253776"/>
          <w:sz w:val="21"/>
          <w:szCs w:val="21"/>
        </w:rPr>
        <w:t xml:space="preserve">Periodicidad de la liquidación: </w:t>
      </w:r>
      <w:r>
        <w:rPr>
          <w:color w:val="9AAAB8"/>
          <w:sz w:val="21"/>
          <w:szCs w:val="21"/>
        </w:rPr>
        <w:t xml:space="preserve">_________________________________________</w:t>
      </w:r>
    </w:p>
    <w:p>
      <w:pPr>
        <w:spacing w:after="110" w:line="276"/>
      </w:pPr>
      <w:r>
        <w:rPr>
          <w:b/>
          <w:bCs/>
          <w:color w:val="253776"/>
          <w:sz w:val="21"/>
          <w:szCs w:val="21"/>
        </w:rPr>
        <w:t xml:space="preserve">Plazo de abono desde el cierre del periodo (días): </w:t>
      </w:r>
      <w:r>
        <w:rPr>
          <w:color w:val="9AAAB8"/>
          <w:sz w:val="21"/>
          <w:szCs w:val="21"/>
        </w:rPr>
        <w:t xml:space="preserve">_________________________________________</w:t>
      </w:r>
    </w:p>
    <w:p>
      <w:pPr>
        <w:spacing w:after="110" w:line="276"/>
      </w:pPr>
      <w:r>
        <w:rPr>
          <w:b/>
          <w:bCs/>
          <w:color w:val="253776"/>
          <w:sz w:val="21"/>
          <w:szCs w:val="21"/>
        </w:rPr>
        <w:t xml:space="preserve">Cuenta bancaria de abono (IBAN): </w:t>
      </w:r>
      <w:r>
        <w:rPr>
          <w:color w:val="9AAAB8"/>
          <w:sz w:val="21"/>
          <w:szCs w:val="21"/>
        </w:rPr>
        <w:t xml:space="preserve">_________________________________________</w:t>
      </w:r>
    </w:p>
    <w:p>
      <w:pPr>
        <w:spacing w:after="140" w:line="276"/>
      </w:pPr>
      <w:r>
        <w:rPr>
          <w:color w:val="2E2E2E"/>
          <w:sz w:val="21"/>
          <w:szCs w:val="21"/>
        </w:rPr>
        <w:t xml:space="preserve">Cada liquidación detallará las reservas del periodo, los ingresos, los gastos desglosados y la comisión aplicada. Transcurridos ________ días naturales desde su remisión sin objeción por escrito de EL PROPIETARIO, la liquidación se entenderá aceptada.</w:t>
      </w:r>
    </w:p>
    <w:p>
      <w:pPr>
        <w:pStyle w:val="Heading1"/>
        <w:spacing w:after="160" w:before="300"/>
      </w:pPr>
      <w:r>
        <w:rPr>
          <w:b/>
          <w:bCs/>
          <w:color w:val="253776"/>
          <w:sz w:val="26"/>
          <w:szCs w:val="26"/>
        </w:rPr>
        <w:t xml:space="preserve">QUINTA. Obligaciones de LA AGENCIA</w:t>
      </w:r>
    </w:p>
    <w:p>
      <w:pPr>
        <w:pStyle w:val="ListParagraph"/>
        <w:numPr>
          <w:ilvl w:val="0"/>
          <w:numId w:val="2"/>
        </w:numPr>
        <w:spacing w:after="90" w:line="276"/>
      </w:pPr>
      <w:r>
        <w:rPr>
          <w:color w:val="2E2E2E"/>
          <w:sz w:val="21"/>
          <w:szCs w:val="21"/>
        </w:rPr>
        <w:t xml:space="preserve">Comercializar el inmueble en los canales que considere adecuados, elaborando y manteniendo los anuncios.</w:t>
      </w:r>
    </w:p>
    <w:p>
      <w:pPr>
        <w:pStyle w:val="ListParagraph"/>
        <w:numPr>
          <w:ilvl w:val="0"/>
          <w:numId w:val="2"/>
        </w:numPr>
        <w:spacing w:after="90" w:line="276"/>
      </w:pPr>
      <w:r>
        <w:rPr>
          <w:color w:val="2E2E2E"/>
          <w:sz w:val="21"/>
          <w:szCs w:val="21"/>
        </w:rPr>
        <w:t xml:space="preserve">Gestionar las reservas, el cobro de las estancias y la comunicación con los huéspedes.</w:t>
      </w:r>
    </w:p>
    <w:p>
      <w:pPr>
        <w:pStyle w:val="ListParagraph"/>
        <w:numPr>
          <w:ilvl w:val="0"/>
          <w:numId w:val="2"/>
        </w:numPr>
        <w:spacing w:after="90" w:line="276"/>
      </w:pPr>
      <w:r>
        <w:rPr>
          <w:color w:val="2E2E2E"/>
          <w:sz w:val="21"/>
          <w:szCs w:val="21"/>
        </w:rPr>
        <w:t xml:space="preserve">Coordinar la limpieza y el cambio de ropa entre estancias.</w:t>
      </w:r>
    </w:p>
    <w:p>
      <w:pPr>
        <w:pStyle w:val="ListParagraph"/>
        <w:numPr>
          <w:ilvl w:val="0"/>
          <w:numId w:val="2"/>
        </w:numPr>
        <w:spacing w:after="90" w:line="276"/>
      </w:pPr>
      <w:r>
        <w:rPr>
          <w:color w:val="2E2E2E"/>
          <w:sz w:val="21"/>
          <w:szCs w:val="21"/>
        </w:rPr>
        <w:t xml:space="preserve">Realizar la entrega y recogida de llaves o gestionar el acceso del huésped.</w:t>
      </w:r>
    </w:p>
    <w:p>
      <w:pPr>
        <w:pStyle w:val="ListParagraph"/>
        <w:numPr>
          <w:ilvl w:val="0"/>
          <w:numId w:val="2"/>
        </w:numPr>
        <w:spacing w:after="90" w:line="276"/>
      </w:pPr>
      <w:r>
        <w:rPr>
          <w:color w:val="2E2E2E"/>
          <w:sz w:val="21"/>
          <w:szCs w:val="21"/>
        </w:rPr>
        <w:t xml:space="preserve">Atender las incidencias durante la estancia.</w:t>
      </w:r>
    </w:p>
    <w:p>
      <w:pPr>
        <w:pStyle w:val="ListParagraph"/>
        <w:numPr>
          <w:ilvl w:val="0"/>
          <w:numId w:val="2"/>
        </w:numPr>
        <w:spacing w:after="90" w:line="276"/>
      </w:pPr>
      <w:r>
        <w:rPr>
          <w:color w:val="2E2E2E"/>
          <w:sz w:val="21"/>
          <w:szCs w:val="21"/>
        </w:rPr>
        <w:t xml:space="preserve">Rendir cuentas en los términos de la cláusula CUARTA.</w:t>
      </w:r>
    </w:p>
    <w:p>
      <w:pPr>
        <w:pStyle w:val="ListParagraph"/>
        <w:numPr>
          <w:ilvl w:val="0"/>
          <w:numId w:val="2"/>
        </w:numPr>
        <w:spacing w:after="90" w:line="276"/>
      </w:pPr>
      <w:r>
        <w:rPr>
          <w:color w:val="2E2E2E"/>
          <w:sz w:val="21"/>
          <w:szCs w:val="21"/>
        </w:rPr>
        <w:t xml:space="preserve">Otras: __________________________________________________</w:t>
      </w:r>
    </w:p>
    <w:p>
      <w:pPr>
        <w:pStyle w:val="Heading1"/>
        <w:spacing w:after="160" w:before="300"/>
      </w:pPr>
      <w:r>
        <w:rPr>
          <w:b/>
          <w:bCs/>
          <w:color w:val="253776"/>
          <w:sz w:val="26"/>
          <w:szCs w:val="26"/>
        </w:rPr>
        <w:t xml:space="preserve">SEXTA. Obligaciones de EL PROPIETARIO</w:t>
      </w:r>
    </w:p>
    <w:p>
      <w:pPr>
        <w:pStyle w:val="ListParagraph"/>
        <w:numPr>
          <w:ilvl w:val="0"/>
          <w:numId w:val="2"/>
        </w:numPr>
        <w:spacing w:after="90" w:line="276"/>
      </w:pPr>
      <w:r>
        <w:rPr>
          <w:color w:val="2E2E2E"/>
          <w:sz w:val="21"/>
          <w:szCs w:val="21"/>
        </w:rPr>
        <w:t xml:space="preserve">Garantizar que el inmueble cuenta con licencia o registro turístico en vigor y que reúne las condiciones exigidas por la normativa aplicable.</w:t>
      </w:r>
    </w:p>
    <w:p>
      <w:pPr>
        <w:pStyle w:val="ListParagraph"/>
        <w:numPr>
          <w:ilvl w:val="0"/>
          <w:numId w:val="2"/>
        </w:numPr>
        <w:spacing w:after="90" w:line="276"/>
      </w:pPr>
      <w:r>
        <w:rPr>
          <w:color w:val="2E2E2E"/>
          <w:sz w:val="21"/>
          <w:szCs w:val="21"/>
        </w:rPr>
        <w:t xml:space="preserve">Declarar que los estatutos de la comunidad de propietarios no limitan ni prohíben la actividad de alquiler turístico en el inmueble.</w:t>
      </w:r>
    </w:p>
    <w:p>
      <w:pPr>
        <w:pStyle w:val="ListParagraph"/>
        <w:numPr>
          <w:ilvl w:val="0"/>
          <w:numId w:val="2"/>
        </w:numPr>
        <w:spacing w:after="90" w:line="276"/>
      </w:pPr>
      <w:r>
        <w:rPr>
          <w:color w:val="2E2E2E"/>
          <w:sz w:val="21"/>
          <w:szCs w:val="21"/>
        </w:rPr>
        <w:t xml:space="preserve">Mantener el inmueble en condiciones de habitabilidad y asumir las reparaciones estructurales y las derivadas del uso ordinario.</w:t>
      </w:r>
    </w:p>
    <w:p>
      <w:pPr>
        <w:pStyle w:val="ListParagraph"/>
        <w:numPr>
          <w:ilvl w:val="0"/>
          <w:numId w:val="2"/>
        </w:numPr>
        <w:spacing w:after="90" w:line="276"/>
      </w:pPr>
      <w:r>
        <w:rPr>
          <w:color w:val="2E2E2E"/>
          <w:sz w:val="21"/>
          <w:szCs w:val="21"/>
        </w:rPr>
        <w:t xml:space="preserve">Mantener en vigor un seguro que cubra el continente y la responsabilidad civil derivada de la titularidad del inmueble.</w:t>
      </w:r>
    </w:p>
    <w:p>
      <w:pPr>
        <w:pStyle w:val="ListParagraph"/>
        <w:numPr>
          <w:ilvl w:val="0"/>
          <w:numId w:val="2"/>
        </w:numPr>
        <w:spacing w:after="90" w:line="276"/>
      </w:pPr>
      <w:r>
        <w:rPr>
          <w:color w:val="2E2E2E"/>
          <w:sz w:val="21"/>
          <w:szCs w:val="21"/>
        </w:rPr>
        <w:t xml:space="preserve">Facilitar a LA AGENCIA el acceso al inmueble y la documentación necesaria para la gestión.</w:t>
      </w:r>
    </w:p>
    <w:p>
      <w:pPr>
        <w:pStyle w:val="ListParagraph"/>
        <w:numPr>
          <w:ilvl w:val="0"/>
          <w:numId w:val="2"/>
        </w:numPr>
        <w:spacing w:after="90" w:line="276"/>
      </w:pPr>
      <w:r>
        <w:rPr>
          <w:color w:val="2E2E2E"/>
          <w:sz w:val="21"/>
          <w:szCs w:val="21"/>
        </w:rPr>
        <w:t xml:space="preserve">Cumplir sus obligaciones fiscales derivadas de los ingresos obtenidos.</w:t>
      </w:r>
    </w:p>
    <w:p>
      <w:pPr>
        <w:pStyle w:val="Heading1"/>
        <w:spacing w:after="160" w:before="300"/>
      </w:pPr>
      <w:r>
        <w:rPr>
          <w:b/>
          <w:bCs/>
          <w:color w:val="253776"/>
          <w:sz w:val="26"/>
          <w:szCs w:val="26"/>
        </w:rPr>
        <w:t xml:space="preserve">SÉPTIMA. Gastos y reparaciones</w:t>
      </w:r>
    </w:p>
    <w:p>
      <w:pPr>
        <w:spacing w:after="140" w:line="276"/>
      </w:pPr>
      <w:r>
        <w:rPr>
          <w:color w:val="2E2E2E"/>
          <w:sz w:val="21"/>
          <w:szCs w:val="21"/>
        </w:rPr>
        <w:t xml:space="preserve">Salvo pacto distinto, los gastos se reparten así:</w:t>
      </w:r>
    </w:p>
    <w:p>
      <w:pPr>
        <w:spacing w:after="140" w:line="276"/>
      </w:pPr>
      <w:r>
        <w:rPr>
          <w:color w:val="2E2E2E"/>
          <w:sz w:val="21"/>
          <w:szCs w:val="21"/>
        </w:rPr>
        <w:t xml:space="preserve">A cargo de EL PROPIETARIO: ______________________________________________</w:t>
      </w:r>
    </w:p>
    <w:p>
      <w:pPr>
        <w:spacing w:after="140" w:line="276"/>
      </w:pPr>
      <w:r>
        <w:rPr>
          <w:color w:val="2E2E2E"/>
          <w:sz w:val="21"/>
          <w:szCs w:val="21"/>
        </w:rPr>
        <w:t xml:space="preserve">A cargo de LA AGENCIA: __________________________________________________</w:t>
      </w:r>
    </w:p>
    <w:p>
      <w:pPr>
        <w:spacing w:after="140" w:line="276"/>
      </w:pPr>
      <w:r>
        <w:rPr>
          <w:color w:val="2E2E2E"/>
          <w:sz w:val="21"/>
          <w:szCs w:val="21"/>
        </w:rPr>
        <w:t xml:space="preserve">LA AGENCIA queda facultada para ordenar por sí misma las reparaciones urgentes cuyo importe no supere:</w:t>
      </w:r>
    </w:p>
    <w:p>
      <w:pPr>
        <w:spacing w:after="110" w:line="276"/>
      </w:pPr>
      <w:r>
        <w:rPr>
          <w:b/>
          <w:bCs/>
          <w:color w:val="253776"/>
          <w:sz w:val="21"/>
          <w:szCs w:val="21"/>
        </w:rPr>
        <w:t xml:space="preserve">Umbral de reparación sin autorización previa (euros): </w:t>
      </w:r>
      <w:r>
        <w:rPr>
          <w:color w:val="9AAAB8"/>
          <w:sz w:val="21"/>
          <w:szCs w:val="21"/>
        </w:rPr>
        <w:t xml:space="preserve">_________________________________________</w:t>
      </w:r>
    </w:p>
    <w:p>
      <w:pPr>
        <w:spacing w:after="140" w:line="276"/>
      </w:pPr>
      <w:r>
        <w:rPr>
          <w:color w:val="2E2E2E"/>
          <w:sz w:val="21"/>
          <w:szCs w:val="21"/>
        </w:rPr>
        <w:t xml:space="preserve">Por encima de dicho importe, LA AGENCIA recabará autorización de EL PROPIETARIO, que deberá responder en un plazo máximo de ________ horas. Transcurrido dicho plazo sin respuesta, y tratándose de una incidencia que impida el uso normal del alojamiento por parte de huéspedes alojados, LA AGENCIA podrá actuar y repercutir el gasto.</w:t>
      </w:r>
    </w:p>
    <w:p>
      <w:pPr>
        <w:pBdr>
          <w:left w:val="single" w:color="308FFF" w:sz="18"/>
        </w:pBdr>
        <w:shd w:fill="F4F7FB" w:val="clear"/>
        <w:spacing w:after="200" w:before="100" w:line="264"/>
        <w:ind w:left="200" w:right="200"/>
      </w:pPr>
      <w:r>
        <w:rPr>
          <w:i/>
          <w:iCs/>
          <w:color w:val="3A4A63"/>
          <w:sz w:val="19"/>
          <w:szCs w:val="19"/>
        </w:rPr>
        <w:t xml:space="preserve">[Este umbral es una de las cláusulas que más conflictos evita. Sin él, o pagas de tu bolsillo reparaciones que no te corresponden, o dejas al huésped sin solución esperando una autorización.]</w:t>
      </w:r>
    </w:p>
    <w:p>
      <w:pPr>
        <w:pStyle w:val="Heading1"/>
        <w:spacing w:after="160" w:before="300"/>
      </w:pPr>
      <w:r>
        <w:rPr>
          <w:b/>
          <w:bCs/>
          <w:color w:val="253776"/>
          <w:sz w:val="26"/>
          <w:szCs w:val="26"/>
        </w:rPr>
        <w:t xml:space="preserve">OCTAVA. Precios y disponibilidad</w:t>
      </w:r>
    </w:p>
    <w:p>
      <w:pPr>
        <w:spacing w:after="140" w:line="276"/>
      </w:pPr>
      <w:r>
        <w:rPr>
          <w:color w:val="2E2E2E"/>
          <w:sz w:val="21"/>
          <w:szCs w:val="21"/>
        </w:rPr>
        <w:t xml:space="preserve">La fijación de las tarifas corresponde a (marcar una):</w:t>
      </w:r>
    </w:p>
    <w:p>
      <w:pPr>
        <w:spacing w:after="90" w:line="276"/>
        <w:ind w:left="340"/>
      </w:pPr>
      <w:r>
        <w:rPr>
          <w:color w:val="2E5DB3"/>
          <w:sz w:val="21"/>
          <w:szCs w:val="21"/>
        </w:rPr>
        <w:t xml:space="preserve">☐  </w:t>
      </w:r>
      <w:r>
        <w:rPr>
          <w:color w:val="2E2E2E"/>
          <w:sz w:val="21"/>
          <w:szCs w:val="21"/>
        </w:rPr>
        <w:t xml:space="preserve">LA AGENCIA, conforme a criterios de mercado y con el objetivo de optimizar la ocupación y los ingresos.</w:t>
      </w:r>
    </w:p>
    <w:p>
      <w:pPr>
        <w:spacing w:after="90" w:line="276"/>
        <w:ind w:left="340"/>
      </w:pPr>
      <w:r>
        <w:rPr>
          <w:color w:val="2E5DB3"/>
          <w:sz w:val="21"/>
          <w:szCs w:val="21"/>
        </w:rPr>
        <w:t xml:space="preserve">☐  </w:t>
      </w:r>
      <w:r>
        <w:rPr>
          <w:color w:val="2E2E2E"/>
          <w:sz w:val="21"/>
          <w:szCs w:val="21"/>
        </w:rPr>
        <w:t xml:space="preserve">LA AGENCIA, respetando un precio mínimo por noche de ________ euros fijado por EL PROPIETARIO.</w:t>
      </w:r>
    </w:p>
    <w:p>
      <w:pPr>
        <w:spacing w:after="90" w:line="276"/>
        <w:ind w:left="340"/>
      </w:pPr>
      <w:r>
        <w:rPr>
          <w:color w:val="2E5DB3"/>
          <w:sz w:val="21"/>
          <w:szCs w:val="21"/>
        </w:rPr>
        <w:t xml:space="preserve">☐  </w:t>
      </w:r>
      <w:r>
        <w:rPr>
          <w:color w:val="2E2E2E"/>
          <w:sz w:val="21"/>
          <w:szCs w:val="21"/>
        </w:rPr>
        <w:t xml:space="preserve">Ambas partes de común acuerdo, con revisión ________________.</w:t>
      </w:r>
    </w:p>
    <w:p>
      <w:pPr>
        <w:spacing w:after="140" w:line="276"/>
      </w:pPr>
      <w:r>
        <w:rPr>
          <w:color w:val="2E2E2E"/>
          <w:sz w:val="21"/>
          <w:szCs w:val="21"/>
        </w:rPr>
        <w:t xml:space="preserve">Uso propio. EL PROPIETARIO podrá reservar el inmueble para uso personal en las siguientes condiciones:</w:t>
      </w:r>
    </w:p>
    <w:p>
      <w:pPr>
        <w:spacing w:after="110" w:line="276"/>
      </w:pPr>
      <w:r>
        <w:rPr>
          <w:b/>
          <w:bCs/>
          <w:color w:val="253776"/>
          <w:sz w:val="21"/>
          <w:szCs w:val="21"/>
        </w:rPr>
        <w:t xml:space="preserve">Número máximo de días al año: </w:t>
      </w:r>
      <w:r>
        <w:rPr>
          <w:color w:val="9AAAB8"/>
          <w:sz w:val="21"/>
          <w:szCs w:val="21"/>
        </w:rPr>
        <w:t xml:space="preserve">_________________________________________</w:t>
      </w:r>
    </w:p>
    <w:p>
      <w:pPr>
        <w:spacing w:after="110" w:line="276"/>
      </w:pPr>
      <w:r>
        <w:rPr>
          <w:b/>
          <w:bCs/>
          <w:color w:val="253776"/>
          <w:sz w:val="21"/>
          <w:szCs w:val="21"/>
        </w:rPr>
        <w:t xml:space="preserve">Preaviso mínimo (días): </w:t>
      </w:r>
      <w:r>
        <w:rPr>
          <w:color w:val="9AAAB8"/>
          <w:sz w:val="21"/>
          <w:szCs w:val="21"/>
        </w:rPr>
        <w:t xml:space="preserve">_________________________________________</w:t>
      </w:r>
    </w:p>
    <w:p>
      <w:pPr>
        <w:spacing w:after="110" w:line="276"/>
      </w:pPr>
      <w:r>
        <w:rPr>
          <w:b/>
          <w:bCs/>
          <w:color w:val="253776"/>
          <w:sz w:val="21"/>
          <w:szCs w:val="21"/>
        </w:rPr>
        <w:t xml:space="preserve">Periodos excluidos o de alta demanda: </w:t>
      </w:r>
      <w:r>
        <w:rPr>
          <w:color w:val="9AAAB8"/>
          <w:sz w:val="21"/>
          <w:szCs w:val="21"/>
        </w:rPr>
        <w:t xml:space="preserve">_________________________________________</w:t>
      </w:r>
    </w:p>
    <w:p>
      <w:pPr>
        <w:spacing w:after="140" w:line="276"/>
      </w:pPr>
      <w:r>
        <w:rPr>
          <w:color w:val="2E2E2E"/>
          <w:sz w:val="21"/>
          <w:szCs w:val="21"/>
        </w:rPr>
        <w:t xml:space="preserve">Los bloqueos no podrán afectar en ningún caso a reservas ya confirmadas.</w:t>
      </w:r>
    </w:p>
    <w:p>
      <w:pPr>
        <w:pStyle w:val="Heading1"/>
        <w:spacing w:after="160" w:before="300"/>
      </w:pPr>
      <w:r>
        <w:rPr>
          <w:b/>
          <w:bCs/>
          <w:color w:val="253776"/>
          <w:sz w:val="26"/>
          <w:szCs w:val="26"/>
        </w:rPr>
        <w:t xml:space="preserve">NOVENA. Fianzas, daños y responsabilidad</w:t>
      </w:r>
    </w:p>
    <w:p>
      <w:pPr>
        <w:spacing w:after="140" w:line="276"/>
      </w:pPr>
      <w:r>
        <w:rPr>
          <w:color w:val="2E2E2E"/>
          <w:sz w:val="21"/>
          <w:szCs w:val="21"/>
        </w:rPr>
        <w:t xml:space="preserve">LA AGENCIA podrá exigir a los huéspedes una fianza o depósito de garantía de ________ euros, que gestionará y devolverá conforme a sus condiciones de reserva.</w:t>
      </w:r>
    </w:p>
    <w:p>
      <w:pPr>
        <w:spacing w:after="140" w:line="276"/>
      </w:pPr>
      <w:r>
        <w:rPr>
          <w:color w:val="2E2E2E"/>
          <w:sz w:val="21"/>
          <w:szCs w:val="21"/>
        </w:rPr>
        <w:t xml:space="preserve">Los daños causados por los huéspedes se descontarán de la fianza y, de resultar insuficiente, se reclamarán al causante. LA AGENCIA no responderá de los daños causados por los huéspedes más allá de la diligencia exigible en su selección y control, salvo negligencia acreditada por su parte.</w:t>
      </w:r>
    </w:p>
    <w:p>
      <w:pPr>
        <w:spacing w:after="140" w:line="276"/>
      </w:pPr>
      <w:r>
        <w:rPr>
          <w:color w:val="2E2E2E"/>
          <w:sz w:val="21"/>
          <w:szCs w:val="21"/>
        </w:rPr>
        <w:t xml:space="preserve">Tampoco responderá de las cargas fiscales, deudas o vicios ocultos que pesen sobre el inmueble.</w:t>
      </w:r>
    </w:p>
    <w:p>
      <w:pPr>
        <w:pStyle w:val="Heading1"/>
        <w:spacing w:after="160" w:before="300"/>
      </w:pPr>
      <w:r>
        <w:rPr>
          <w:b/>
          <w:bCs/>
          <w:color w:val="253776"/>
          <w:sz w:val="26"/>
          <w:szCs w:val="26"/>
        </w:rPr>
        <w:t xml:space="preserve">DÉCIMA. Obligaciones normativas</w:t>
      </w:r>
    </w:p>
    <w:p>
      <w:pPr>
        <w:spacing w:after="140" w:line="276"/>
      </w:pPr>
      <w:r>
        <w:rPr>
          <w:color w:val="2E2E2E"/>
          <w:sz w:val="21"/>
          <w:szCs w:val="21"/>
        </w:rPr>
        <w:t xml:space="preserve">Las partes acuerdan la siguiente distribución de responsabilidades:</w:t>
      </w:r>
    </w:p>
    <w:p>
      <w:pPr>
        <w:spacing w:after="110" w:line="276"/>
      </w:pPr>
      <w:r>
        <w:rPr>
          <w:b/>
          <w:bCs/>
          <w:color w:val="253776"/>
          <w:sz w:val="21"/>
          <w:szCs w:val="21"/>
        </w:rPr>
        <w:t xml:space="preserve">Licencia o registro turístico: tramitación y mantenimiento a cargo de: </w:t>
      </w:r>
      <w:r>
        <w:rPr>
          <w:color w:val="9AAAB8"/>
          <w:sz w:val="21"/>
          <w:szCs w:val="21"/>
        </w:rPr>
        <w:t xml:space="preserve">_________________________________________</w:t>
      </w:r>
    </w:p>
    <w:p>
      <w:pPr>
        <w:spacing w:after="110" w:line="276"/>
      </w:pPr>
      <w:r>
        <w:rPr>
          <w:b/>
          <w:bCs/>
          <w:color w:val="253776"/>
          <w:sz w:val="21"/>
          <w:szCs w:val="21"/>
        </w:rPr>
        <w:t xml:space="preserve">Registro de viajeros ante la autoridad competente, a cargo de: </w:t>
      </w:r>
      <w:r>
        <w:rPr>
          <w:color w:val="9AAAB8"/>
          <w:sz w:val="21"/>
          <w:szCs w:val="21"/>
        </w:rPr>
        <w:t xml:space="preserve">_________________________________________</w:t>
      </w:r>
    </w:p>
    <w:p>
      <w:pPr>
        <w:spacing w:after="110" w:line="276"/>
      </w:pPr>
      <w:r>
        <w:rPr>
          <w:b/>
          <w:bCs/>
          <w:color w:val="253776"/>
          <w:sz w:val="21"/>
          <w:szCs w:val="21"/>
        </w:rPr>
        <w:t xml:space="preserve">Tasa turística (repercusión, declaración e ingreso), a cargo de: </w:t>
      </w:r>
      <w:r>
        <w:rPr>
          <w:color w:val="9AAAB8"/>
          <w:sz w:val="21"/>
          <w:szCs w:val="21"/>
        </w:rPr>
        <w:t xml:space="preserve">_________________________________________</w:t>
      </w:r>
    </w:p>
    <w:p>
      <w:pPr>
        <w:spacing w:after="110" w:line="276"/>
      </w:pPr>
      <w:r>
        <w:rPr>
          <w:b/>
          <w:bCs/>
          <w:color w:val="253776"/>
          <w:sz w:val="21"/>
          <w:szCs w:val="21"/>
        </w:rPr>
        <w:t xml:space="preserve">Emisión de facturas al huésped, a cargo de: </w:t>
      </w:r>
      <w:r>
        <w:rPr>
          <w:color w:val="9AAAB8"/>
          <w:sz w:val="21"/>
          <w:szCs w:val="21"/>
        </w:rPr>
        <w:t xml:space="preserve">_________________________________________</w:t>
      </w:r>
    </w:p>
    <w:p>
      <w:pPr>
        <w:spacing w:after="110" w:line="276"/>
      </w:pPr>
      <w:r>
        <w:rPr>
          <w:b/>
          <w:bCs/>
          <w:color w:val="253776"/>
          <w:sz w:val="21"/>
          <w:szCs w:val="21"/>
        </w:rPr>
        <w:t xml:space="preserve">Obligaciones informativas ante la Administración tributaria, a cargo de: </w:t>
      </w:r>
      <w:r>
        <w:rPr>
          <w:color w:val="9AAAB8"/>
          <w:sz w:val="21"/>
          <w:szCs w:val="21"/>
        </w:rPr>
        <w:t xml:space="preserve">_________________________________________</w:t>
      </w:r>
    </w:p>
    <w:p>
      <w:pPr>
        <w:pBdr>
          <w:left w:val="single" w:color="308FFF" w:sz="18"/>
        </w:pBdr>
        <w:shd w:fill="F4F7FB" w:val="clear"/>
        <w:spacing w:after="200" w:before="100" w:line="264"/>
        <w:ind w:left="200" w:right="200"/>
      </w:pPr>
      <w:r>
        <w:rPr>
          <w:i/>
          <w:iCs/>
          <w:color w:val="3A4A63"/>
          <w:sz w:val="19"/>
          <w:szCs w:val="19"/>
        </w:rPr>
        <w:t xml:space="preserve">[Cada comunidad autónoma tiene su propio sistema de registro de viajeros y sus plazos, y las obligaciones informativas en materia de alquiler de corta duración han cambiado en los últimos ejercicios. Conviene remitirse a la normativa vigente en cada momento en lugar de citar un modelo concreto que puede quedar derogado.]</w:t>
      </w:r>
    </w:p>
    <w:p>
      <w:pPr>
        <w:pStyle w:val="Heading1"/>
        <w:spacing w:after="160" w:before="300"/>
      </w:pPr>
      <w:r>
        <w:rPr>
          <w:b/>
          <w:bCs/>
          <w:color w:val="253776"/>
          <w:sz w:val="26"/>
          <w:szCs w:val="26"/>
        </w:rPr>
        <w:t xml:space="preserve">UNDÉCIMA. Protección de datos</w:t>
      </w:r>
    </w:p>
    <w:p>
      <w:pPr>
        <w:spacing w:after="140" w:line="276"/>
      </w:pPr>
      <w:r>
        <w:rPr>
          <w:color w:val="2E2E2E"/>
          <w:sz w:val="21"/>
          <w:szCs w:val="21"/>
        </w:rPr>
        <w:t xml:space="preserve">Ambas partes se obligan a tratar los datos personales a los que accedan con ocasión de este contrato conforme a la normativa vigente en materia de protección de datos, utilizándolos exclusivamente para las finalidades previstas en el mismo y guardando el deber de confidencialidad. Las partes determinarán y harán constar por escrito el papel que corresponde a cada una respecto de los datos de los huéspedes.</w:t>
      </w:r>
    </w:p>
    <w:p>
      <w:pPr>
        <w:pStyle w:val="Heading1"/>
        <w:spacing w:after="160" w:before="300"/>
      </w:pPr>
      <w:r>
        <w:rPr>
          <w:b/>
          <w:bCs/>
          <w:color w:val="253776"/>
          <w:sz w:val="26"/>
          <w:szCs w:val="26"/>
        </w:rPr>
        <w:t xml:space="preserve">DUODÉCIMA. Resolución del contrato</w:t>
      </w:r>
    </w:p>
    <w:p>
      <w:pPr>
        <w:spacing w:after="140" w:line="276"/>
      </w:pPr>
      <w:r>
        <w:rPr>
          <w:color w:val="2E2E2E"/>
          <w:sz w:val="21"/>
          <w:szCs w:val="21"/>
        </w:rPr>
        <w:t xml:space="preserve">El contrato podrá resolverse anticipadamente por:</w:t>
      </w:r>
    </w:p>
    <w:p>
      <w:pPr>
        <w:pStyle w:val="ListParagraph"/>
        <w:numPr>
          <w:ilvl w:val="0"/>
          <w:numId w:val="2"/>
        </w:numPr>
        <w:spacing w:after="90" w:line="276"/>
      </w:pPr>
      <w:r>
        <w:rPr>
          <w:color w:val="2E2E2E"/>
          <w:sz w:val="21"/>
          <w:szCs w:val="21"/>
        </w:rPr>
        <w:t xml:space="preserve">Mutuo acuerdo de las partes.</w:t>
      </w:r>
    </w:p>
    <w:p>
      <w:pPr>
        <w:pStyle w:val="ListParagraph"/>
        <w:numPr>
          <w:ilvl w:val="0"/>
          <w:numId w:val="2"/>
        </w:numPr>
        <w:spacing w:after="90" w:line="276"/>
      </w:pPr>
      <w:r>
        <w:rPr>
          <w:color w:val="2E2E2E"/>
          <w:sz w:val="21"/>
          <w:szCs w:val="21"/>
        </w:rPr>
        <w:t xml:space="preserve">Incumplimiento grave de cualquiera de ellas, previo requerimiento por escrito y plazo de subsanación de ________ días.</w:t>
      </w:r>
    </w:p>
    <w:p>
      <w:pPr>
        <w:pStyle w:val="ListParagraph"/>
        <w:numPr>
          <w:ilvl w:val="0"/>
          <w:numId w:val="2"/>
        </w:numPr>
        <w:spacing w:after="90" w:line="276"/>
      </w:pPr>
      <w:r>
        <w:rPr>
          <w:color w:val="2E2E2E"/>
          <w:sz w:val="21"/>
          <w:szCs w:val="21"/>
        </w:rPr>
        <w:t xml:space="preserve">Voluntad unilateral de cualquiera de las partes, con un preaviso mínimo de ________ días.</w:t>
      </w:r>
    </w:p>
    <w:p>
      <w:pPr>
        <w:pStyle w:val="ListParagraph"/>
        <w:numPr>
          <w:ilvl w:val="0"/>
          <w:numId w:val="2"/>
        </w:numPr>
        <w:spacing w:after="90" w:line="276"/>
      </w:pPr>
      <w:r>
        <w:rPr>
          <w:color w:val="2E2E2E"/>
          <w:sz w:val="21"/>
          <w:szCs w:val="21"/>
        </w:rPr>
        <w:t xml:space="preserve">Pérdida o revocación de la licencia turística del inmueble.</w:t>
      </w:r>
    </w:p>
    <w:p>
      <w:pPr>
        <w:spacing w:after="60" w:line="276"/>
      </w:pPr>
      <w:r>
        <w:rPr>
          <w:b/>
          <w:bCs/>
          <w:color w:val="2E2E2E"/>
          <w:sz w:val="21"/>
          <w:szCs w:val="21"/>
        </w:rPr>
        <w:t xml:space="preserve">Reservas en curso. </w:t>
      </w:r>
    </w:p>
    <w:p>
      <w:pPr>
        <w:spacing w:after="140" w:line="276"/>
      </w:pPr>
      <w:r>
        <w:rPr>
          <w:color w:val="2E2E2E"/>
          <w:sz w:val="21"/>
          <w:szCs w:val="21"/>
        </w:rPr>
        <w:t xml:space="preserve">Las reservas confirmadas con anterioridad a la comunicación de resolución se respetarán hasta su completa ejecución, manteniendo LA AGENCIA su derecho a la contraprestación pactada sobre las mismas.</w:t>
      </w:r>
    </w:p>
    <w:p>
      <w:pPr>
        <w:spacing w:after="140" w:line="276"/>
      </w:pPr>
      <w:r>
        <w:rPr>
          <w:color w:val="2E2E2E"/>
          <w:sz w:val="21"/>
          <w:szCs w:val="21"/>
        </w:rPr>
        <w:t xml:space="preserve">Si EL PROPIETARIO decidiera cancelarlas, asumirá las devoluciones a los huéspedes, las penalizaciones impuestas por los canales de comercialización y una indemnización a LA AGENCIA equivalente a la comisión que habría percibido.</w:t>
      </w:r>
    </w:p>
    <w:p>
      <w:pPr>
        <w:pBdr>
          <w:left w:val="single" w:color="308FFF" w:sz="18"/>
        </w:pBdr>
        <w:shd w:fill="F4F7FB" w:val="clear"/>
        <w:spacing w:after="200" w:before="100" w:line="264"/>
        <w:ind w:left="200" w:right="200"/>
      </w:pPr>
      <w:r>
        <w:rPr>
          <w:i/>
          <w:iCs/>
          <w:color w:val="3A4A63"/>
          <w:sz w:val="19"/>
          <w:szCs w:val="19"/>
        </w:rPr>
        <w:t xml:space="preserve">[Esta es la cláusula que más dinero decide y la que más contratos omiten. No la elimines.]</w:t>
      </w:r>
    </w:p>
    <w:p>
      <w:pPr>
        <w:pStyle w:val="Heading1"/>
        <w:spacing w:after="160" w:before="300"/>
      </w:pPr>
      <w:r>
        <w:rPr>
          <w:b/>
          <w:bCs/>
          <w:color w:val="253776"/>
          <w:sz w:val="26"/>
          <w:szCs w:val="26"/>
        </w:rPr>
        <w:t xml:space="preserve">DECIMOTERCERA. Confidencialidad y no captación</w:t>
      </w:r>
    </w:p>
    <w:p>
      <w:pPr>
        <w:spacing w:after="140" w:line="276"/>
      </w:pPr>
      <w:r>
        <w:rPr>
          <w:color w:val="2E2E2E"/>
          <w:sz w:val="21"/>
          <w:szCs w:val="21"/>
        </w:rPr>
        <w:t xml:space="preserve">Durante la vigencia del contrato y en los ________ meses siguientes a su terminación, EL PROPIETARIO se abstendrá de contactar directamente, con finalidad comercial, a los huéspedes que hayan sido captados por LA AGENCIA.</w:t>
      </w:r>
    </w:p>
    <w:p>
      <w:pPr>
        <w:pStyle w:val="Heading1"/>
        <w:spacing w:after="160" w:before="300"/>
      </w:pPr>
      <w:r>
        <w:rPr>
          <w:b/>
          <w:bCs/>
          <w:color w:val="253776"/>
          <w:sz w:val="26"/>
          <w:szCs w:val="26"/>
        </w:rPr>
        <w:t xml:space="preserve">DECIMOCUARTA. Notificaciones y legislación aplicable</w:t>
      </w:r>
    </w:p>
    <w:p>
      <w:pPr>
        <w:spacing w:after="140" w:line="276"/>
      </w:pPr>
      <w:r>
        <w:rPr>
          <w:color w:val="2E2E2E"/>
          <w:sz w:val="21"/>
          <w:szCs w:val="21"/>
        </w:rPr>
        <w:t xml:space="preserve">Las notificaciones entre las partes se cursarán a las direcciones de correo electrónico indicadas en el encabezamiento, que se reconocen como medio válido a todos los efectos.</w:t>
      </w:r>
    </w:p>
    <w:p>
      <w:pPr>
        <w:spacing w:after="140" w:line="276"/>
      </w:pPr>
      <w:r>
        <w:rPr>
          <w:color w:val="2E2E2E"/>
          <w:sz w:val="21"/>
          <w:szCs w:val="21"/>
        </w:rPr>
        <w:t xml:space="preserve">Para cuantas cuestiones se deriven de la interpretación o cumplimiento del presente contrato, las partes se someten a los juzgados y tribunales de ______________________, con renuncia expresa a cualquier otro fuero que pudiera corresponderles.</w:t>
      </w:r>
    </w:p>
    <w:p>
      <w:pPr>
        <w:pBdr>
          <w:bottom w:val="single" w:color="D8E2E9" w:sz="6"/>
        </w:pBdr>
        <w:spacing w:after="200" w:before="120"/>
      </w:pPr>
      <w:r>
        <w:rPr>
          <w:sz w:val="2"/>
          <w:szCs w:val="2"/>
        </w:rPr>
        <w:t xml:space="preserve"/>
      </w:r>
    </w:p>
    <w:p>
      <w:pPr>
        <w:spacing w:after="300" w:line="276"/>
      </w:pPr>
      <w:r>
        <w:rPr>
          <w:color w:val="2E2E2E"/>
          <w:sz w:val="21"/>
          <w:szCs w:val="21"/>
        </w:rPr>
        <w:t xml:space="preserve">Y en prueba de conformidad, las partes firman el presente contrato por duplicado y a un solo efecto, en el lugar y fecha indicados.</w:t>
      </w:r>
    </w:p>
    <w:p>
      <w:pPr>
        <w:spacing w:after="110" w:line="276"/>
      </w:pPr>
      <w:r>
        <w:rPr>
          <w:b/>
          <w:bCs/>
          <w:color w:val="253776"/>
          <w:sz w:val="21"/>
          <w:szCs w:val="21"/>
        </w:rPr>
        <w:t xml:space="preserve">En: </w:t>
      </w:r>
      <w:r>
        <w:rPr>
          <w:color w:val="9AAAB8"/>
          <w:sz w:val="21"/>
          <w:szCs w:val="21"/>
        </w:rPr>
        <w:t xml:space="preserve">_________________________________________</w:t>
      </w:r>
    </w:p>
    <w:p>
      <w:pPr>
        <w:spacing w:after="110" w:line="276"/>
      </w:pPr>
      <w:r>
        <w:rPr>
          <w:b/>
          <w:bCs/>
          <w:color w:val="253776"/>
          <w:sz w:val="21"/>
          <w:szCs w:val="21"/>
        </w:rPr>
        <w:t xml:space="preserve">a fecha de: </w:t>
      </w:r>
      <w:r>
        <w:rPr>
          <w:color w:val="9AAAB8"/>
          <w:sz w:val="21"/>
          <w:szCs w:val="21"/>
        </w:rPr>
        <w:t xml:space="preserve">_________________________________________</w:t>
      </w:r>
    </w:p>
    <w:p>
      <w:pPr>
        <w:spacing w:after="500" w:before="400"/>
      </w:pPr>
      <w:r>
        <w:rPr>
          <w:sz w:val="21"/>
          <w:szCs w:val="21"/>
        </w:rPr>
        <w:t xml:space="preserve"/>
      </w:r>
    </w:p>
    <w:tbl>
      <w:tblPr>
        <w:tblW w:type="dxa" w:w="8400"/>
        <w:tblBorders>
          <w:top w:val="none"/>
          <w:left w:val="none"/>
          <w:bottom w:val="none"/>
          <w:right w:val="none"/>
          <w:insideH w:val="none"/>
          <w:insideV w:val="none"/>
        </w:tblBorders>
      </w:tblPr>
      <w:tblGrid>
        <w:gridCol w:w="4200"/>
        <w:gridCol w:w="4200"/>
      </w:tblGrid>
      <w:tr>
        <w:tc>
          <w:tcPr>
            <w:tcW w:type="dxa" w:w="4200"/>
          </w:tcPr>
          <w:p>
            <w:pPr>
              <w:pBdr>
                <w:top w:val="single" w:color="9AAAB8" w:sz="6"/>
              </w:pBdr>
              <w:spacing w:after="60"/>
            </w:pPr>
            <w:r>
              <w:rPr>
                <w:sz w:val="18"/>
                <w:szCs w:val="18"/>
              </w:rPr>
              <w:t xml:space="preserve"/>
            </w:r>
          </w:p>
          <w:p>
            <w:r>
              <w:rPr>
                <w:b/>
                <w:bCs/>
                <w:color w:val="253776"/>
                <w:sz w:val="19"/>
                <w:szCs w:val="19"/>
              </w:rPr>
              <w:t xml:space="preserve">EL PROPIETARIO</w:t>
            </w:r>
          </w:p>
          <w:p>
            <w:r>
              <w:rPr>
                <w:color w:val="5A6B7D"/>
                <w:sz w:val="18"/>
                <w:szCs w:val="18"/>
              </w:rPr>
              <w:t xml:space="preserve">Firma y nombre</w:t>
            </w:r>
          </w:p>
        </w:tc>
        <w:tc>
          <w:tcPr>
            <w:tcW w:type="dxa" w:w="4200"/>
          </w:tcPr>
          <w:p>
            <w:pPr>
              <w:pBdr>
                <w:top w:val="single" w:color="9AAAB8" w:sz="6"/>
              </w:pBdr>
              <w:spacing w:after="60"/>
            </w:pPr>
            <w:r>
              <w:rPr>
                <w:sz w:val="18"/>
                <w:szCs w:val="18"/>
              </w:rPr>
              <w:t xml:space="preserve"/>
            </w:r>
          </w:p>
          <w:p>
            <w:r>
              <w:rPr>
                <w:b/>
                <w:bCs/>
                <w:color w:val="253776"/>
                <w:sz w:val="19"/>
                <w:szCs w:val="19"/>
              </w:rPr>
              <w:t xml:space="preserve">LA AGENCIA</w:t>
            </w:r>
          </w:p>
          <w:p>
            <w:r>
              <w:rPr>
                <w:color w:val="5A6B7D"/>
                <w:sz w:val="18"/>
                <w:szCs w:val="18"/>
              </w:rPr>
              <w:t xml:space="preserve">Firma, nombre y sello</w:t>
            </w:r>
          </w:p>
        </w:tc>
      </w:tr>
    </w:tbl>
    <w:p>
      <w:r>
        <w:br/>
        <w:t xml:space="preserve"/>
      </w:r>
    </w:p>
    <w:p>
      <w:pPr>
        <w:pStyle w:val="Heading1"/>
        <w:spacing w:after="160" w:before="300"/>
      </w:pPr>
      <w:r>
        <w:rPr>
          <w:b/>
          <w:bCs/>
          <w:color w:val="253776"/>
          <w:sz w:val="26"/>
          <w:szCs w:val="26"/>
        </w:rPr>
        <w:t xml:space="preserve">ANEXO I. Inventario del inmueble</w:t>
      </w:r>
    </w:p>
    <w:p>
      <w:pPr>
        <w:spacing w:after="140" w:line="276"/>
      </w:pPr>
      <w:r>
        <w:rPr>
          <w:i/>
          <w:iCs/>
          <w:color w:val="5A6B7D"/>
          <w:sz w:val="21"/>
          <w:szCs w:val="21"/>
        </w:rPr>
        <w:t xml:space="preserve">Relación de mobiliario, electrodomésticos, menaje y equipamiento entregado, con indicación de su estado de conservación. Se recomienda acompañarlo de un reportaje fotográfico fechado, firmado por ambas partes.</w:t>
      </w:r>
    </w:p>
    <w:p>
      <w:pPr>
        <w:spacing w:after="200" w:before="200"/>
      </w:pPr>
      <w:r>
        <w:rPr>
          <w:sz w:val="21"/>
          <w:szCs w:val="21"/>
        </w:rPr>
        <w:t xml:space="preserve"/>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3600"/>
        <w:gridCol w:w="1400"/>
        <w:gridCol w:w="1900"/>
        <w:gridCol w:w="1500"/>
      </w:tblGrid>
      <w:tr>
        <w:trPr>
          <w:tblHeader/>
        </w:trPr>
        <w:tc>
          <w:tcPr>
            <w:tcW w:type="dxa" w:w="3600"/>
            <w:shd w:fill="F4F7FB" w:val="clear"/>
            <w:tcMar>
              <w:top w:type="dxa" w:w="90"/>
              <w:left w:type="dxa" w:w="120"/>
              <w:bottom w:type="dxa" w:w="90"/>
              <w:right w:type="dxa" w:w="120"/>
            </w:tcMar>
          </w:tcPr>
          <w:p>
            <w:r>
              <w:rPr>
                <w:b/>
                <w:bCs/>
                <w:color w:val="253776"/>
                <w:sz w:val="19"/>
                <w:szCs w:val="19"/>
              </w:rPr>
              <w:t xml:space="preserve">Elemento</w:t>
            </w:r>
          </w:p>
        </w:tc>
        <w:tc>
          <w:tcPr>
            <w:tcW w:type="dxa" w:w="1400"/>
            <w:shd w:fill="F4F7FB" w:val="clear"/>
            <w:tcMar>
              <w:top w:type="dxa" w:w="90"/>
              <w:left w:type="dxa" w:w="120"/>
              <w:bottom w:type="dxa" w:w="90"/>
              <w:right w:type="dxa" w:w="120"/>
            </w:tcMar>
          </w:tcPr>
          <w:p>
            <w:r>
              <w:rPr>
                <w:b/>
                <w:bCs/>
                <w:color w:val="253776"/>
                <w:sz w:val="19"/>
                <w:szCs w:val="19"/>
              </w:rPr>
              <w:t xml:space="preserve">Cantidad</w:t>
            </w:r>
          </w:p>
        </w:tc>
        <w:tc>
          <w:tcPr>
            <w:tcW w:type="dxa" w:w="1900"/>
            <w:shd w:fill="F4F7FB" w:val="clear"/>
            <w:tcMar>
              <w:top w:type="dxa" w:w="90"/>
              <w:left w:type="dxa" w:w="120"/>
              <w:bottom w:type="dxa" w:w="90"/>
              <w:right w:type="dxa" w:w="120"/>
            </w:tcMar>
          </w:tcPr>
          <w:p>
            <w:r>
              <w:rPr>
                <w:b/>
                <w:bCs/>
                <w:color w:val="253776"/>
                <w:sz w:val="19"/>
                <w:szCs w:val="19"/>
              </w:rPr>
              <w:t xml:space="preserve">Estado</w:t>
            </w:r>
          </w:p>
        </w:tc>
        <w:tc>
          <w:tcPr>
            <w:tcW w:type="dxa" w:w="1500"/>
            <w:shd w:fill="F4F7FB" w:val="clear"/>
            <w:tcMar>
              <w:top w:type="dxa" w:w="90"/>
              <w:left w:type="dxa" w:w="120"/>
              <w:bottom w:type="dxa" w:w="90"/>
              <w:right w:type="dxa" w:w="120"/>
            </w:tcMar>
          </w:tcPr>
          <w:p>
            <w:r>
              <w:rPr>
                <w:b/>
                <w:bCs/>
                <w:color w:val="253776"/>
                <w:sz w:val="19"/>
                <w:szCs w:val="19"/>
              </w:rPr>
              <w:t xml:space="preserve">Observaciones</w:t>
            </w:r>
          </w:p>
        </w:tc>
      </w:tr>
      <w:tr>
        <w:tc>
          <w:tcPr>
            <w:tcW w:type="dxa" w:w="3600"/>
            <w:tcMar>
              <w:top w:type="dxa" w:w="110"/>
              <w:left w:type="dxa" w:w="120"/>
              <w:bottom w:type="dxa" w:w="110"/>
              <w:right w:type="dxa" w:w="120"/>
            </w:tcMar>
          </w:tcPr>
          <w:p>
            <w:r>
              <w:rPr>
                <w:sz w:val="19"/>
                <w:szCs w:val="19"/>
              </w:rPr>
              <w:t xml:space="preserve"/>
            </w:r>
          </w:p>
        </w:tc>
        <w:tc>
          <w:tcPr>
            <w:tcW w:type="dxa" w:w="1400"/>
            <w:tcMar>
              <w:top w:type="dxa" w:w="110"/>
              <w:left w:type="dxa" w:w="120"/>
              <w:bottom w:type="dxa" w:w="110"/>
              <w:right w:type="dxa" w:w="120"/>
            </w:tcMar>
          </w:tcPr>
          <w:p>
            <w:r>
              <w:rPr>
                <w:sz w:val="19"/>
                <w:szCs w:val="19"/>
              </w:rPr>
              <w:t xml:space="preserve"/>
            </w:r>
          </w:p>
        </w:tc>
        <w:tc>
          <w:tcPr>
            <w:tcW w:type="dxa" w:w="1900"/>
            <w:tcMar>
              <w:top w:type="dxa" w:w="110"/>
              <w:left w:type="dxa" w:w="120"/>
              <w:bottom w:type="dxa" w:w="110"/>
              <w:right w:type="dxa" w:w="120"/>
            </w:tcMar>
          </w:tcPr>
          <w:p>
            <w:r>
              <w:rPr>
                <w:sz w:val="19"/>
                <w:szCs w:val="19"/>
              </w:rPr>
              <w:t xml:space="preserve"/>
            </w:r>
          </w:p>
        </w:tc>
        <w:tc>
          <w:tcPr>
            <w:tcW w:type="dxa" w:w="1500"/>
            <w:tcMar>
              <w:top w:type="dxa" w:w="110"/>
              <w:left w:type="dxa" w:w="120"/>
              <w:bottom w:type="dxa" w:w="110"/>
              <w:right w:type="dxa" w:w="120"/>
            </w:tcMar>
          </w:tcPr>
          <w:p>
            <w:r>
              <w:rPr>
                <w:sz w:val="19"/>
                <w:szCs w:val="19"/>
              </w:rPr>
              <w:t xml:space="preserve"/>
            </w:r>
          </w:p>
        </w:tc>
      </w:tr>
      <w:tr>
        <w:tc>
          <w:tcPr>
            <w:tcW w:type="dxa" w:w="3600"/>
            <w:tcMar>
              <w:top w:type="dxa" w:w="110"/>
              <w:left w:type="dxa" w:w="120"/>
              <w:bottom w:type="dxa" w:w="110"/>
              <w:right w:type="dxa" w:w="120"/>
            </w:tcMar>
          </w:tcPr>
          <w:p>
            <w:r>
              <w:rPr>
                <w:sz w:val="19"/>
                <w:szCs w:val="19"/>
              </w:rPr>
              <w:t xml:space="preserve"/>
            </w:r>
          </w:p>
        </w:tc>
        <w:tc>
          <w:tcPr>
            <w:tcW w:type="dxa" w:w="1400"/>
            <w:tcMar>
              <w:top w:type="dxa" w:w="110"/>
              <w:left w:type="dxa" w:w="120"/>
              <w:bottom w:type="dxa" w:w="110"/>
              <w:right w:type="dxa" w:w="120"/>
            </w:tcMar>
          </w:tcPr>
          <w:p>
            <w:r>
              <w:rPr>
                <w:sz w:val="19"/>
                <w:szCs w:val="19"/>
              </w:rPr>
              <w:t xml:space="preserve"/>
            </w:r>
          </w:p>
        </w:tc>
        <w:tc>
          <w:tcPr>
            <w:tcW w:type="dxa" w:w="1900"/>
            <w:tcMar>
              <w:top w:type="dxa" w:w="110"/>
              <w:left w:type="dxa" w:w="120"/>
              <w:bottom w:type="dxa" w:w="110"/>
              <w:right w:type="dxa" w:w="120"/>
            </w:tcMar>
          </w:tcPr>
          <w:p>
            <w:r>
              <w:rPr>
                <w:sz w:val="19"/>
                <w:szCs w:val="19"/>
              </w:rPr>
              <w:t xml:space="preserve"/>
            </w:r>
          </w:p>
        </w:tc>
        <w:tc>
          <w:tcPr>
            <w:tcW w:type="dxa" w:w="1500"/>
            <w:tcMar>
              <w:top w:type="dxa" w:w="110"/>
              <w:left w:type="dxa" w:w="120"/>
              <w:bottom w:type="dxa" w:w="110"/>
              <w:right w:type="dxa" w:w="120"/>
            </w:tcMar>
          </w:tcPr>
          <w:p>
            <w:r>
              <w:rPr>
                <w:sz w:val="19"/>
                <w:szCs w:val="19"/>
              </w:rPr>
              <w:t xml:space="preserve"/>
            </w:r>
          </w:p>
        </w:tc>
      </w:tr>
      <w:tr>
        <w:tc>
          <w:tcPr>
            <w:tcW w:type="dxa" w:w="3600"/>
            <w:tcMar>
              <w:top w:type="dxa" w:w="110"/>
              <w:left w:type="dxa" w:w="120"/>
              <w:bottom w:type="dxa" w:w="110"/>
              <w:right w:type="dxa" w:w="120"/>
            </w:tcMar>
          </w:tcPr>
          <w:p>
            <w:r>
              <w:rPr>
                <w:sz w:val="19"/>
                <w:szCs w:val="19"/>
              </w:rPr>
              <w:t xml:space="preserve"/>
            </w:r>
          </w:p>
        </w:tc>
        <w:tc>
          <w:tcPr>
            <w:tcW w:type="dxa" w:w="1400"/>
            <w:tcMar>
              <w:top w:type="dxa" w:w="110"/>
              <w:left w:type="dxa" w:w="120"/>
              <w:bottom w:type="dxa" w:w="110"/>
              <w:right w:type="dxa" w:w="120"/>
            </w:tcMar>
          </w:tcPr>
          <w:p>
            <w:r>
              <w:rPr>
                <w:sz w:val="19"/>
                <w:szCs w:val="19"/>
              </w:rPr>
              <w:t xml:space="preserve"/>
            </w:r>
          </w:p>
        </w:tc>
        <w:tc>
          <w:tcPr>
            <w:tcW w:type="dxa" w:w="1900"/>
            <w:tcMar>
              <w:top w:type="dxa" w:w="110"/>
              <w:left w:type="dxa" w:w="120"/>
              <w:bottom w:type="dxa" w:w="110"/>
              <w:right w:type="dxa" w:w="120"/>
            </w:tcMar>
          </w:tcPr>
          <w:p>
            <w:r>
              <w:rPr>
                <w:sz w:val="19"/>
                <w:szCs w:val="19"/>
              </w:rPr>
              <w:t xml:space="preserve"/>
            </w:r>
          </w:p>
        </w:tc>
        <w:tc>
          <w:tcPr>
            <w:tcW w:type="dxa" w:w="1500"/>
            <w:tcMar>
              <w:top w:type="dxa" w:w="110"/>
              <w:left w:type="dxa" w:w="120"/>
              <w:bottom w:type="dxa" w:w="110"/>
              <w:right w:type="dxa" w:w="120"/>
            </w:tcMar>
          </w:tcPr>
          <w:p>
            <w:r>
              <w:rPr>
                <w:sz w:val="19"/>
                <w:szCs w:val="19"/>
              </w:rPr>
              <w:t xml:space="preserve"/>
            </w:r>
          </w:p>
        </w:tc>
      </w:tr>
      <w:tr>
        <w:tc>
          <w:tcPr>
            <w:tcW w:type="dxa" w:w="3600"/>
            <w:tcMar>
              <w:top w:type="dxa" w:w="110"/>
              <w:left w:type="dxa" w:w="120"/>
              <w:bottom w:type="dxa" w:w="110"/>
              <w:right w:type="dxa" w:w="120"/>
            </w:tcMar>
          </w:tcPr>
          <w:p>
            <w:r>
              <w:rPr>
                <w:sz w:val="19"/>
                <w:szCs w:val="19"/>
              </w:rPr>
              <w:t xml:space="preserve"/>
            </w:r>
          </w:p>
        </w:tc>
        <w:tc>
          <w:tcPr>
            <w:tcW w:type="dxa" w:w="1400"/>
            <w:tcMar>
              <w:top w:type="dxa" w:w="110"/>
              <w:left w:type="dxa" w:w="120"/>
              <w:bottom w:type="dxa" w:w="110"/>
              <w:right w:type="dxa" w:w="120"/>
            </w:tcMar>
          </w:tcPr>
          <w:p>
            <w:r>
              <w:rPr>
                <w:sz w:val="19"/>
                <w:szCs w:val="19"/>
              </w:rPr>
              <w:t xml:space="preserve"/>
            </w:r>
          </w:p>
        </w:tc>
        <w:tc>
          <w:tcPr>
            <w:tcW w:type="dxa" w:w="1900"/>
            <w:tcMar>
              <w:top w:type="dxa" w:w="110"/>
              <w:left w:type="dxa" w:w="120"/>
              <w:bottom w:type="dxa" w:w="110"/>
              <w:right w:type="dxa" w:w="120"/>
            </w:tcMar>
          </w:tcPr>
          <w:p>
            <w:r>
              <w:rPr>
                <w:sz w:val="19"/>
                <w:szCs w:val="19"/>
              </w:rPr>
              <w:t xml:space="preserve"/>
            </w:r>
          </w:p>
        </w:tc>
        <w:tc>
          <w:tcPr>
            <w:tcW w:type="dxa" w:w="1500"/>
            <w:tcMar>
              <w:top w:type="dxa" w:w="110"/>
              <w:left w:type="dxa" w:w="120"/>
              <w:bottom w:type="dxa" w:w="110"/>
              <w:right w:type="dxa" w:w="120"/>
            </w:tcMar>
          </w:tcPr>
          <w:p>
            <w:r>
              <w:rPr>
                <w:sz w:val="19"/>
                <w:szCs w:val="19"/>
              </w:rPr>
              <w:t xml:space="preserve"/>
            </w:r>
          </w:p>
        </w:tc>
      </w:tr>
      <w:tr>
        <w:tc>
          <w:tcPr>
            <w:tcW w:type="dxa" w:w="3600"/>
            <w:tcMar>
              <w:top w:type="dxa" w:w="110"/>
              <w:left w:type="dxa" w:w="120"/>
              <w:bottom w:type="dxa" w:w="110"/>
              <w:right w:type="dxa" w:w="120"/>
            </w:tcMar>
          </w:tcPr>
          <w:p>
            <w:r>
              <w:rPr>
                <w:sz w:val="19"/>
                <w:szCs w:val="19"/>
              </w:rPr>
              <w:t xml:space="preserve"/>
            </w:r>
          </w:p>
        </w:tc>
        <w:tc>
          <w:tcPr>
            <w:tcW w:type="dxa" w:w="1400"/>
            <w:tcMar>
              <w:top w:type="dxa" w:w="110"/>
              <w:left w:type="dxa" w:w="120"/>
              <w:bottom w:type="dxa" w:w="110"/>
              <w:right w:type="dxa" w:w="120"/>
            </w:tcMar>
          </w:tcPr>
          <w:p>
            <w:r>
              <w:rPr>
                <w:sz w:val="19"/>
                <w:szCs w:val="19"/>
              </w:rPr>
              <w:t xml:space="preserve"/>
            </w:r>
          </w:p>
        </w:tc>
        <w:tc>
          <w:tcPr>
            <w:tcW w:type="dxa" w:w="1900"/>
            <w:tcMar>
              <w:top w:type="dxa" w:w="110"/>
              <w:left w:type="dxa" w:w="120"/>
              <w:bottom w:type="dxa" w:w="110"/>
              <w:right w:type="dxa" w:w="120"/>
            </w:tcMar>
          </w:tcPr>
          <w:p>
            <w:r>
              <w:rPr>
                <w:sz w:val="19"/>
                <w:szCs w:val="19"/>
              </w:rPr>
              <w:t xml:space="preserve"/>
            </w:r>
          </w:p>
        </w:tc>
        <w:tc>
          <w:tcPr>
            <w:tcW w:type="dxa" w:w="1500"/>
            <w:tcMar>
              <w:top w:type="dxa" w:w="110"/>
              <w:left w:type="dxa" w:w="120"/>
              <w:bottom w:type="dxa" w:w="110"/>
              <w:right w:type="dxa" w:w="120"/>
            </w:tcMar>
          </w:tcPr>
          <w:p>
            <w:r>
              <w:rPr>
                <w:sz w:val="19"/>
                <w:szCs w:val="19"/>
              </w:rPr>
              <w:t xml:space="preserve"/>
            </w:r>
          </w:p>
        </w:tc>
      </w:tr>
      <w:tr>
        <w:tc>
          <w:tcPr>
            <w:tcW w:type="dxa" w:w="3600"/>
            <w:tcMar>
              <w:top w:type="dxa" w:w="110"/>
              <w:left w:type="dxa" w:w="120"/>
              <w:bottom w:type="dxa" w:w="110"/>
              <w:right w:type="dxa" w:w="120"/>
            </w:tcMar>
          </w:tcPr>
          <w:p>
            <w:r>
              <w:rPr>
                <w:sz w:val="19"/>
                <w:szCs w:val="19"/>
              </w:rPr>
              <w:t xml:space="preserve"/>
            </w:r>
          </w:p>
        </w:tc>
        <w:tc>
          <w:tcPr>
            <w:tcW w:type="dxa" w:w="1400"/>
            <w:tcMar>
              <w:top w:type="dxa" w:w="110"/>
              <w:left w:type="dxa" w:w="120"/>
              <w:bottom w:type="dxa" w:w="110"/>
              <w:right w:type="dxa" w:w="120"/>
            </w:tcMar>
          </w:tcPr>
          <w:p>
            <w:r>
              <w:rPr>
                <w:sz w:val="19"/>
                <w:szCs w:val="19"/>
              </w:rPr>
              <w:t xml:space="preserve"/>
            </w:r>
          </w:p>
        </w:tc>
        <w:tc>
          <w:tcPr>
            <w:tcW w:type="dxa" w:w="1900"/>
            <w:tcMar>
              <w:top w:type="dxa" w:w="110"/>
              <w:left w:type="dxa" w:w="120"/>
              <w:bottom w:type="dxa" w:w="110"/>
              <w:right w:type="dxa" w:w="120"/>
            </w:tcMar>
          </w:tcPr>
          <w:p>
            <w:r>
              <w:rPr>
                <w:sz w:val="19"/>
                <w:szCs w:val="19"/>
              </w:rPr>
              <w:t xml:space="preserve"/>
            </w:r>
          </w:p>
        </w:tc>
        <w:tc>
          <w:tcPr>
            <w:tcW w:type="dxa" w:w="1500"/>
            <w:tcMar>
              <w:top w:type="dxa" w:w="110"/>
              <w:left w:type="dxa" w:w="120"/>
              <w:bottom w:type="dxa" w:w="110"/>
              <w:right w:type="dxa" w:w="120"/>
            </w:tcMar>
          </w:tcPr>
          <w:p>
            <w:r>
              <w:rPr>
                <w:sz w:val="19"/>
                <w:szCs w:val="19"/>
              </w:rPr>
              <w:t xml:space="preserve"/>
            </w:r>
          </w:p>
        </w:tc>
      </w:tr>
      <w:tr>
        <w:tc>
          <w:tcPr>
            <w:tcW w:type="dxa" w:w="3600"/>
            <w:tcMar>
              <w:top w:type="dxa" w:w="110"/>
              <w:left w:type="dxa" w:w="120"/>
              <w:bottom w:type="dxa" w:w="110"/>
              <w:right w:type="dxa" w:w="120"/>
            </w:tcMar>
          </w:tcPr>
          <w:p>
            <w:r>
              <w:rPr>
                <w:sz w:val="19"/>
                <w:szCs w:val="19"/>
              </w:rPr>
              <w:t xml:space="preserve"/>
            </w:r>
          </w:p>
        </w:tc>
        <w:tc>
          <w:tcPr>
            <w:tcW w:type="dxa" w:w="1400"/>
            <w:tcMar>
              <w:top w:type="dxa" w:w="110"/>
              <w:left w:type="dxa" w:w="120"/>
              <w:bottom w:type="dxa" w:w="110"/>
              <w:right w:type="dxa" w:w="120"/>
            </w:tcMar>
          </w:tcPr>
          <w:p>
            <w:r>
              <w:rPr>
                <w:sz w:val="19"/>
                <w:szCs w:val="19"/>
              </w:rPr>
              <w:t xml:space="preserve"/>
            </w:r>
          </w:p>
        </w:tc>
        <w:tc>
          <w:tcPr>
            <w:tcW w:type="dxa" w:w="1900"/>
            <w:tcMar>
              <w:top w:type="dxa" w:w="110"/>
              <w:left w:type="dxa" w:w="120"/>
              <w:bottom w:type="dxa" w:w="110"/>
              <w:right w:type="dxa" w:w="120"/>
            </w:tcMar>
          </w:tcPr>
          <w:p>
            <w:r>
              <w:rPr>
                <w:sz w:val="19"/>
                <w:szCs w:val="19"/>
              </w:rPr>
              <w:t xml:space="preserve"/>
            </w:r>
          </w:p>
        </w:tc>
        <w:tc>
          <w:tcPr>
            <w:tcW w:type="dxa" w:w="1500"/>
            <w:tcMar>
              <w:top w:type="dxa" w:w="110"/>
              <w:left w:type="dxa" w:w="120"/>
              <w:bottom w:type="dxa" w:w="110"/>
              <w:right w:type="dxa" w:w="120"/>
            </w:tcMar>
          </w:tcPr>
          <w:p>
            <w:r>
              <w:rPr>
                <w:sz w:val="19"/>
                <w:szCs w:val="19"/>
              </w:rPr>
              <w:t xml:space="preserve"/>
            </w:r>
          </w:p>
        </w:tc>
      </w:tr>
      <w:tr>
        <w:tc>
          <w:tcPr>
            <w:tcW w:type="dxa" w:w="3600"/>
            <w:tcMar>
              <w:top w:type="dxa" w:w="110"/>
              <w:left w:type="dxa" w:w="120"/>
              <w:bottom w:type="dxa" w:w="110"/>
              <w:right w:type="dxa" w:w="120"/>
            </w:tcMar>
          </w:tcPr>
          <w:p>
            <w:r>
              <w:rPr>
                <w:sz w:val="19"/>
                <w:szCs w:val="19"/>
              </w:rPr>
              <w:t xml:space="preserve"/>
            </w:r>
          </w:p>
        </w:tc>
        <w:tc>
          <w:tcPr>
            <w:tcW w:type="dxa" w:w="1400"/>
            <w:tcMar>
              <w:top w:type="dxa" w:w="110"/>
              <w:left w:type="dxa" w:w="120"/>
              <w:bottom w:type="dxa" w:w="110"/>
              <w:right w:type="dxa" w:w="120"/>
            </w:tcMar>
          </w:tcPr>
          <w:p>
            <w:r>
              <w:rPr>
                <w:sz w:val="19"/>
                <w:szCs w:val="19"/>
              </w:rPr>
              <w:t xml:space="preserve"/>
            </w:r>
          </w:p>
        </w:tc>
        <w:tc>
          <w:tcPr>
            <w:tcW w:type="dxa" w:w="1900"/>
            <w:tcMar>
              <w:top w:type="dxa" w:w="110"/>
              <w:left w:type="dxa" w:w="120"/>
              <w:bottom w:type="dxa" w:w="110"/>
              <w:right w:type="dxa" w:w="120"/>
            </w:tcMar>
          </w:tcPr>
          <w:p>
            <w:r>
              <w:rPr>
                <w:sz w:val="19"/>
                <w:szCs w:val="19"/>
              </w:rPr>
              <w:t xml:space="preserve"/>
            </w:r>
          </w:p>
        </w:tc>
        <w:tc>
          <w:tcPr>
            <w:tcW w:type="dxa" w:w="1500"/>
            <w:tcMar>
              <w:top w:type="dxa" w:w="110"/>
              <w:left w:type="dxa" w:w="120"/>
              <w:bottom w:type="dxa" w:w="110"/>
              <w:right w:type="dxa" w:w="120"/>
            </w:tcMar>
          </w:tcPr>
          <w:p>
            <w:r>
              <w:rPr>
                <w:sz w:val="19"/>
                <w:szCs w:val="19"/>
              </w:rPr>
              <w:t xml:space="preserve"/>
            </w:r>
          </w:p>
        </w:tc>
      </w:tr>
      <w:tr>
        <w:tc>
          <w:tcPr>
            <w:tcW w:type="dxa" w:w="3600"/>
            <w:tcMar>
              <w:top w:type="dxa" w:w="110"/>
              <w:left w:type="dxa" w:w="120"/>
              <w:bottom w:type="dxa" w:w="110"/>
              <w:right w:type="dxa" w:w="120"/>
            </w:tcMar>
          </w:tcPr>
          <w:p>
            <w:r>
              <w:rPr>
                <w:sz w:val="19"/>
                <w:szCs w:val="19"/>
              </w:rPr>
              <w:t xml:space="preserve"/>
            </w:r>
          </w:p>
        </w:tc>
        <w:tc>
          <w:tcPr>
            <w:tcW w:type="dxa" w:w="1400"/>
            <w:tcMar>
              <w:top w:type="dxa" w:w="110"/>
              <w:left w:type="dxa" w:w="120"/>
              <w:bottom w:type="dxa" w:w="110"/>
              <w:right w:type="dxa" w:w="120"/>
            </w:tcMar>
          </w:tcPr>
          <w:p>
            <w:r>
              <w:rPr>
                <w:sz w:val="19"/>
                <w:szCs w:val="19"/>
              </w:rPr>
              <w:t xml:space="preserve"/>
            </w:r>
          </w:p>
        </w:tc>
        <w:tc>
          <w:tcPr>
            <w:tcW w:type="dxa" w:w="1900"/>
            <w:tcMar>
              <w:top w:type="dxa" w:w="110"/>
              <w:left w:type="dxa" w:w="120"/>
              <w:bottom w:type="dxa" w:w="110"/>
              <w:right w:type="dxa" w:w="120"/>
            </w:tcMar>
          </w:tcPr>
          <w:p>
            <w:r>
              <w:rPr>
                <w:sz w:val="19"/>
                <w:szCs w:val="19"/>
              </w:rPr>
              <w:t xml:space="preserve"/>
            </w:r>
          </w:p>
        </w:tc>
        <w:tc>
          <w:tcPr>
            <w:tcW w:type="dxa" w:w="1500"/>
            <w:tcMar>
              <w:top w:type="dxa" w:w="110"/>
              <w:left w:type="dxa" w:w="120"/>
              <w:bottom w:type="dxa" w:w="110"/>
              <w:right w:type="dxa" w:w="120"/>
            </w:tcMar>
          </w:tcPr>
          <w:p>
            <w:r>
              <w:rPr>
                <w:sz w:val="19"/>
                <w:szCs w:val="19"/>
              </w:rPr>
              <w:t xml:space="preserve"/>
            </w:r>
          </w:p>
        </w:tc>
      </w:tr>
      <w:tr>
        <w:tc>
          <w:tcPr>
            <w:tcW w:type="dxa" w:w="3600"/>
            <w:tcMar>
              <w:top w:type="dxa" w:w="110"/>
              <w:left w:type="dxa" w:w="120"/>
              <w:bottom w:type="dxa" w:w="110"/>
              <w:right w:type="dxa" w:w="120"/>
            </w:tcMar>
          </w:tcPr>
          <w:p>
            <w:r>
              <w:rPr>
                <w:sz w:val="19"/>
                <w:szCs w:val="19"/>
              </w:rPr>
              <w:t xml:space="preserve"/>
            </w:r>
          </w:p>
        </w:tc>
        <w:tc>
          <w:tcPr>
            <w:tcW w:type="dxa" w:w="1400"/>
            <w:tcMar>
              <w:top w:type="dxa" w:w="110"/>
              <w:left w:type="dxa" w:w="120"/>
              <w:bottom w:type="dxa" w:w="110"/>
              <w:right w:type="dxa" w:w="120"/>
            </w:tcMar>
          </w:tcPr>
          <w:p>
            <w:r>
              <w:rPr>
                <w:sz w:val="19"/>
                <w:szCs w:val="19"/>
              </w:rPr>
              <w:t xml:space="preserve"/>
            </w:r>
          </w:p>
        </w:tc>
        <w:tc>
          <w:tcPr>
            <w:tcW w:type="dxa" w:w="1900"/>
            <w:tcMar>
              <w:top w:type="dxa" w:w="110"/>
              <w:left w:type="dxa" w:w="120"/>
              <w:bottom w:type="dxa" w:w="110"/>
              <w:right w:type="dxa" w:w="120"/>
            </w:tcMar>
          </w:tcPr>
          <w:p>
            <w:r>
              <w:rPr>
                <w:sz w:val="19"/>
                <w:szCs w:val="19"/>
              </w:rPr>
              <w:t xml:space="preserve"/>
            </w:r>
          </w:p>
        </w:tc>
        <w:tc>
          <w:tcPr>
            <w:tcW w:type="dxa" w:w="1500"/>
            <w:tcMar>
              <w:top w:type="dxa" w:w="110"/>
              <w:left w:type="dxa" w:w="120"/>
              <w:bottom w:type="dxa" w:w="110"/>
              <w:right w:type="dxa" w:w="120"/>
            </w:tcMar>
          </w:tcPr>
          <w:p>
            <w:r>
              <w:rPr>
                <w:sz w:val="19"/>
                <w:szCs w:val="19"/>
              </w:rPr>
              <w:t xml:space="preserve"/>
            </w:r>
          </w:p>
        </w:tc>
      </w:tr>
    </w:tbl>
    <w:p>
      <w:r>
        <w:br/>
        <w:t xml:space="preserve"/>
      </w:r>
    </w:p>
    <w:p>
      <w:pPr>
        <w:pBdr>
          <w:left w:val="single" w:color="308FFF" w:sz="18"/>
        </w:pBdr>
        <w:shd w:fill="F4F7FB" w:val="clear"/>
        <w:spacing w:after="200" w:before="200" w:line="276"/>
        <w:ind w:left="240" w:right="240"/>
      </w:pPr>
      <w:r>
        <w:rPr>
          <w:b/>
          <w:bCs/>
          <w:color w:val="253776"/>
          <w:sz w:val="21"/>
          <w:szCs w:val="21"/>
        </w:rPr>
        <w:t xml:space="preserve">Un contrato ordena la relación. El sistema la sostiene.</w:t>
      </w:r>
      <w:r>
        <w:rPr>
          <w:color w:val="3A4A63"/>
          <w:sz w:val="21"/>
          <w:szCs w:val="21"/>
        </w:rPr>
        <w:t xml:space="preserve"> Las liquidaciones con el desglose que el propietario entiende, el portal donde consulta sus reservas y el registro de viajeros enviado en plazo no se resuelven con un documento, sino con un PMS. En net2rent.com/pagina-empezar puedes calcular el coste según el número de alojamientos que gestionas.</w:t>
      </w:r>
    </w:p>
    <w:p>
      <w:pPr>
        <w:spacing w:before="200"/>
      </w:pPr>
      <w:r>
        <w:rPr>
          <w:i/>
          <w:iCs/>
          <w:color w:val="5A6B7D"/>
          <w:sz w:val="18"/>
          <w:szCs w:val="18"/>
        </w:rPr>
        <w:t xml:space="preserve">Recuerda: antes de utilizar esta plantilla con propietarios reales, encarga su revisión a un abogado. Net2Rent es un software de gestión, no una asesoría jurídica.</w:t>
      </w:r>
    </w:p>
    <w:sectPr>
      <w:headerReference w:type="default" r:id="rId7"/>
      <w:footerReference w:type="default" r:id="rId8"/>
      <w:pgSz w:w="11906" w:h="16838" w:orient="portrait"/>
      <w:pgMar w:top="120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6B7D"/>
        <w:sz w:val="15"/>
        <w:szCs w:val="15"/>
      </w:rPr>
      <w:t xml:space="preserve">Plantilla facilitada por Net2Rent · net2rent.com · Página </w:t>
    </w:r>
    <w:r>
      <w:rPr>
        <w:color w:val="5A6B7D"/>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E2E9" w:sz="6"/>
      </w:pBdr>
      <w:spacing w:after="200"/>
      <w:jc w:val="right"/>
    </w:pPr>
    <w:r>
      <w:drawing>
        <wp:inline distT="0" distB="0" distL="0" distR="0">
          <wp:extent cx="609600" cy="133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609600" cy="133350"/>
                  </a:xfrm>
                  <a:prstGeom prst="rect">
                    <a:avLst/>
                  </a:prstGeom>
                </pic:spPr>
              </pic:pic>
            </a:graphicData>
          </a:graphic>
        </wp:inline>
      </w:drawing>
    </w:r>
    <w:r>
      <w:rPr>
        <w:color w:val="5A6B7D"/>
        <w:sz w:val="16"/>
        <w:szCs w:val="16"/>
      </w:rPr>
      <w:t xml:space="preserve">   Modelo de contrato de gestión de alquiler vacacional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5c0fbcf535762ebc6be596668980583155ee237c.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contrato de gestión de alquiler vacacional</dc:title>
  <dc:creator>Net2Rent</dc:creator>
  <dc:description>Plantilla editable de contrato de gestión entre agencia y propietario. Documento orientativo, debe ser revisado por un profesional.</dc:description>
  <cp:lastModifiedBy>Un-named</cp:lastModifiedBy>
  <cp:revision>1</cp:revision>
  <dcterms:created xsi:type="dcterms:W3CDTF">2026-08-23T13:10:29.310Z</dcterms:created>
  <dcterms:modified xsi:type="dcterms:W3CDTF">2026-08-23T13:10:29.310Z</dcterms:modified>
</cp:coreProperties>
</file>

<file path=docProps/custom.xml><?xml version="1.0" encoding="utf-8"?>
<Properties xmlns="http://schemas.openxmlformats.org/officeDocument/2006/custom-properties" xmlns:vt="http://schemas.openxmlformats.org/officeDocument/2006/docPropsVTypes"/>
</file>